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EB" w:rsidRDefault="008F07EB" w:rsidP="008F07EB">
      <w:r>
        <w:t>Предговор</w:t>
      </w:r>
    </w:p>
    <w:p w:rsidR="008F07EB" w:rsidRDefault="008F07EB" w:rsidP="008F07EB"/>
    <w:p w:rsidR="008F07EB" w:rsidRDefault="008F07EB" w:rsidP="008F07EB">
      <w:r>
        <w:t>Глава 1 - Необходимо съдържание на трудовия договор</w:t>
      </w:r>
    </w:p>
    <w:p w:rsidR="008F07EB" w:rsidRDefault="008F07EB" w:rsidP="008F07EB">
      <w:r>
        <w:t>1.</w:t>
      </w:r>
      <w:proofErr w:type="spellStart"/>
      <w:r>
        <w:t>1</w:t>
      </w:r>
      <w:proofErr w:type="spellEnd"/>
      <w:r>
        <w:t>. Белези на необходимото съдържание</w:t>
      </w:r>
    </w:p>
    <w:p w:rsidR="008F07EB" w:rsidRDefault="008F07EB" w:rsidP="008F07EB">
      <w:r>
        <w:t>1.2. Предпоставки за наличие на необходимо съдържание</w:t>
      </w:r>
    </w:p>
    <w:p w:rsidR="008F07EB" w:rsidRDefault="008F07EB" w:rsidP="008F07EB">
      <w:r>
        <w:t>1.3. Специфика на предпоставките за наличие на необходимо съдържание на трудовия договор</w:t>
      </w:r>
    </w:p>
    <w:p w:rsidR="008F07EB" w:rsidRDefault="008F07EB" w:rsidP="008F07EB">
      <w:r>
        <w:t>1.4. Видове необходимо съдържание на трудовия договор</w:t>
      </w:r>
    </w:p>
    <w:p w:rsidR="008F07EB" w:rsidRDefault="008F07EB" w:rsidP="008F07EB">
      <w:r>
        <w:t>1.4.1. Същинско необходимо съдържание на трудовия договор</w:t>
      </w:r>
    </w:p>
    <w:p w:rsidR="008F07EB" w:rsidRDefault="008F07EB" w:rsidP="008F07EB">
      <w:r>
        <w:t>1.4.2. Несъщинско необходимо съдържание на трудовия договор</w:t>
      </w:r>
    </w:p>
    <w:p w:rsidR="008F07EB" w:rsidRDefault="008F07EB" w:rsidP="008F07EB">
      <w:r>
        <w:t>1.4.3. Сравнение между същинското и несъщинското необходимо съдържание на трудовия договор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>Глава 2 - Наименование на длъжността</w:t>
      </w:r>
    </w:p>
    <w:p w:rsidR="008F07EB" w:rsidRDefault="008F07EB" w:rsidP="008F07EB">
      <w:r>
        <w:t>2.1. Правна уредба на наименованието на длъжността</w:t>
      </w:r>
    </w:p>
    <w:p w:rsidR="008F07EB" w:rsidRDefault="008F07EB" w:rsidP="008F07EB">
      <w:r>
        <w:t>2.</w:t>
      </w:r>
      <w:proofErr w:type="spellStart"/>
      <w:r>
        <w:t>2</w:t>
      </w:r>
      <w:proofErr w:type="spellEnd"/>
      <w:r>
        <w:t>. Правна същност на длъжността и на нейното наименование</w:t>
      </w:r>
    </w:p>
    <w:p w:rsidR="008F07EB" w:rsidRDefault="008F07EB" w:rsidP="008F07EB">
      <w:r>
        <w:t xml:space="preserve">2.3. Предмет на договаряне </w:t>
      </w:r>
    </w:p>
    <w:p w:rsidR="008F07EB" w:rsidRDefault="008F07EB" w:rsidP="008F07EB">
      <w:r>
        <w:t>2.4. Граници на договорната свобода</w:t>
      </w:r>
    </w:p>
    <w:p w:rsidR="008F07EB" w:rsidRDefault="008F07EB" w:rsidP="008F07EB">
      <w:r>
        <w:t xml:space="preserve">2.5. Значение на липсата на договорна клауза </w:t>
      </w:r>
    </w:p>
    <w:p w:rsidR="008F07EB" w:rsidRDefault="008F07EB" w:rsidP="008F07EB">
      <w:r>
        <w:t>2.6. Значение на договореното наименование на длъжността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>Глава 3 - Вид и граници на мястото на работа</w:t>
      </w:r>
    </w:p>
    <w:p w:rsidR="008F07EB" w:rsidRDefault="008F07EB" w:rsidP="008F07EB">
      <w:r>
        <w:t>3.1. Правна уредба</w:t>
      </w:r>
    </w:p>
    <w:p w:rsidR="008F07EB" w:rsidRDefault="008F07EB" w:rsidP="008F07EB">
      <w:r>
        <w:t>3.2. Правна същност на мястото на работа</w:t>
      </w:r>
    </w:p>
    <w:p w:rsidR="008F07EB" w:rsidRDefault="008F07EB" w:rsidP="008F07EB">
      <w:r>
        <w:t>3.</w:t>
      </w:r>
      <w:proofErr w:type="spellStart"/>
      <w:r>
        <w:t>3</w:t>
      </w:r>
      <w:proofErr w:type="spellEnd"/>
      <w:r>
        <w:t>. Видове място на работа</w:t>
      </w:r>
    </w:p>
    <w:p w:rsidR="008F07EB" w:rsidRDefault="008F07EB" w:rsidP="008F07EB">
      <w:r>
        <w:t>3.4. Предмет на договаряне</w:t>
      </w:r>
    </w:p>
    <w:p w:rsidR="008F07EB" w:rsidRDefault="008F07EB" w:rsidP="008F07EB">
      <w:r>
        <w:t xml:space="preserve">3.5. Граници на договорната свобода </w:t>
      </w:r>
    </w:p>
    <w:p w:rsidR="008F07EB" w:rsidRDefault="008F07EB" w:rsidP="008F07EB">
      <w:r>
        <w:lastRenderedPageBreak/>
        <w:t xml:space="preserve">3.5.1. Граници на договорната свобода по отношение на мобилното място на работа </w:t>
      </w:r>
    </w:p>
    <w:p w:rsidR="008F07EB" w:rsidRDefault="008F07EB" w:rsidP="008F07EB">
      <w:r>
        <w:t>3.5.2. Граници на договорната свобода по отношение на постоянното място на работа</w:t>
      </w:r>
    </w:p>
    <w:p w:rsidR="008F07EB" w:rsidRDefault="008F07EB" w:rsidP="008F07EB">
      <w:r>
        <w:t>3.6. Значение на липсата на договорни клаузи</w:t>
      </w:r>
    </w:p>
    <w:p w:rsidR="008F07EB" w:rsidRDefault="008F07EB" w:rsidP="008F07EB">
      <w:r>
        <w:t>3.7. Значение на договорения вид и граници на мястото на работа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>Глава 4 - Вид и продължителност на работното време</w:t>
      </w:r>
    </w:p>
    <w:p w:rsidR="008F07EB" w:rsidRDefault="008F07EB" w:rsidP="008F07EB">
      <w:r>
        <w:t>4.1. Правна уредба</w:t>
      </w:r>
    </w:p>
    <w:p w:rsidR="008F07EB" w:rsidRDefault="008F07EB" w:rsidP="008F07EB">
      <w:r>
        <w:t xml:space="preserve">4.2. Видове работно време с оглед неговата продължителност </w:t>
      </w:r>
    </w:p>
    <w:p w:rsidR="008F07EB" w:rsidRDefault="008F07EB" w:rsidP="008F07EB">
      <w:r>
        <w:t>4.3. Правна същност на продължителността на работното време</w:t>
      </w:r>
    </w:p>
    <w:p w:rsidR="008F07EB" w:rsidRDefault="008F07EB" w:rsidP="008F07EB">
      <w:r>
        <w:t>4.</w:t>
      </w:r>
      <w:proofErr w:type="spellStart"/>
      <w:r>
        <w:t>4</w:t>
      </w:r>
      <w:proofErr w:type="spellEnd"/>
      <w:r>
        <w:t>. Предмет на договаряне</w:t>
      </w:r>
    </w:p>
    <w:p w:rsidR="008F07EB" w:rsidRDefault="008F07EB" w:rsidP="008F07EB">
      <w:r>
        <w:t>4.</w:t>
      </w:r>
      <w:proofErr w:type="spellStart"/>
      <w:r>
        <w:t>4</w:t>
      </w:r>
      <w:proofErr w:type="spellEnd"/>
      <w:r>
        <w:t>.1. Предмет на договаряне при пълно работно време</w:t>
      </w:r>
    </w:p>
    <w:p w:rsidR="008F07EB" w:rsidRDefault="008F07EB" w:rsidP="008F07EB">
      <w:r>
        <w:t>4.</w:t>
      </w:r>
      <w:proofErr w:type="spellStart"/>
      <w:r>
        <w:t>4</w:t>
      </w:r>
      <w:proofErr w:type="spellEnd"/>
      <w:r>
        <w:t>.2. Предмет на договаряне при непълно работно време</w:t>
      </w:r>
    </w:p>
    <w:p w:rsidR="008F07EB" w:rsidRDefault="008F07EB" w:rsidP="008F07EB">
      <w:r>
        <w:t xml:space="preserve">4.5. Граници на договорната свобода </w:t>
      </w:r>
    </w:p>
    <w:p w:rsidR="008F07EB" w:rsidRDefault="008F07EB" w:rsidP="008F07EB">
      <w:r>
        <w:t>4.5.1. Граници по отношение на вида на работното време</w:t>
      </w:r>
    </w:p>
    <w:p w:rsidR="008F07EB" w:rsidRDefault="008F07EB" w:rsidP="008F07EB">
      <w:r>
        <w:t>4.5.2. Граници по отношение на продължителността на пълното работно време</w:t>
      </w:r>
    </w:p>
    <w:p w:rsidR="008F07EB" w:rsidRDefault="008F07EB" w:rsidP="008F07EB">
      <w:r>
        <w:t>4.5.3. Граници по отношение на продължителността на непълно работно време</w:t>
      </w:r>
    </w:p>
    <w:p w:rsidR="008F07EB" w:rsidRDefault="008F07EB" w:rsidP="008F07EB">
      <w:r>
        <w:t>4.6. Значение на липсата на договорна клауза</w:t>
      </w:r>
    </w:p>
    <w:p w:rsidR="008F07EB" w:rsidRDefault="008F07EB" w:rsidP="008F07EB">
      <w:r>
        <w:t>4.7. Значение на договорените вид и продължителност на работното време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>Глава 5 - Система за заплащане и размер на основното трудово възнаграждение</w:t>
      </w:r>
    </w:p>
    <w:p w:rsidR="008F07EB" w:rsidRDefault="008F07EB" w:rsidP="008F07EB">
      <w:r>
        <w:t>5.1. Правна уредба на системата за заплащане и размера на основното трудово възнаграждение</w:t>
      </w:r>
    </w:p>
    <w:p w:rsidR="008F07EB" w:rsidRDefault="008F07EB" w:rsidP="008F07EB">
      <w:r>
        <w:t>5.1.</w:t>
      </w:r>
      <w:proofErr w:type="spellStart"/>
      <w:r>
        <w:t>1</w:t>
      </w:r>
      <w:proofErr w:type="spellEnd"/>
      <w:r>
        <w:t>. Терминологични уточнения</w:t>
      </w:r>
    </w:p>
    <w:p w:rsidR="008F07EB" w:rsidRDefault="008F07EB" w:rsidP="008F07EB">
      <w:r>
        <w:t xml:space="preserve">5.1.2. Правна уредба в държавните източници на трудовото право </w:t>
      </w:r>
    </w:p>
    <w:p w:rsidR="008F07EB" w:rsidRDefault="008F07EB" w:rsidP="008F07EB">
      <w:r>
        <w:t xml:space="preserve">5.1.3. Правна уредба в недържавните източници на трудовото право </w:t>
      </w:r>
    </w:p>
    <w:p w:rsidR="008F07EB" w:rsidRDefault="008F07EB" w:rsidP="008F07EB">
      <w:r>
        <w:t>5.2. Правна същност на основното възнаграждение</w:t>
      </w:r>
    </w:p>
    <w:p w:rsidR="008F07EB" w:rsidRDefault="008F07EB" w:rsidP="008F07EB">
      <w:r>
        <w:lastRenderedPageBreak/>
        <w:t xml:space="preserve">5.3. Правна същност на системата за заплащане на основното възнаграждение </w:t>
      </w:r>
    </w:p>
    <w:p w:rsidR="008F07EB" w:rsidRDefault="008F07EB" w:rsidP="008F07EB">
      <w:r>
        <w:t>5.4. Предмет на договаряне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>. Граници на договорната свобода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 xml:space="preserve">.1. Граници по отношение на вида на системата за заплащане 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>.2. Граници по отношение на размера на основното възнаграждение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 xml:space="preserve">.3. Граници при повременната система за заплащане 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 xml:space="preserve">.4. Граници при </w:t>
      </w:r>
      <w:proofErr w:type="spellStart"/>
      <w:r>
        <w:t>сделната</w:t>
      </w:r>
      <w:proofErr w:type="spellEnd"/>
      <w:r>
        <w:t xml:space="preserve"> система на заплащане</w:t>
      </w:r>
    </w:p>
    <w:p w:rsidR="008F07EB" w:rsidRDefault="008F07EB" w:rsidP="008F07EB">
      <w:r>
        <w:t>5.</w:t>
      </w:r>
      <w:proofErr w:type="spellStart"/>
      <w:r>
        <w:t>5</w:t>
      </w:r>
      <w:proofErr w:type="spellEnd"/>
      <w:r>
        <w:t>.5. Граници при смесената система на заплащане</w:t>
      </w:r>
    </w:p>
    <w:p w:rsidR="008F07EB" w:rsidRDefault="008F07EB" w:rsidP="008F07EB">
      <w:r>
        <w:t xml:space="preserve">5.6. Значение на липсата на договорните клаузи </w:t>
      </w:r>
    </w:p>
    <w:p w:rsidR="008F07EB" w:rsidRDefault="008F07EB" w:rsidP="008F07EB">
      <w:r>
        <w:t xml:space="preserve">5.7. Значение на договорения вид на системата за заплащане </w:t>
      </w:r>
    </w:p>
    <w:p w:rsidR="008F07EB" w:rsidRDefault="008F07EB" w:rsidP="008F07EB">
      <w:r>
        <w:t>5.8. Значение на договорения размер на основното възнаграждение/разценка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>Глава 6 - Допълнително трудово възнаграждение за трудов стаж и професионален опит</w:t>
      </w:r>
    </w:p>
    <w:p w:rsidR="008F07EB" w:rsidRDefault="008F07EB" w:rsidP="008F07EB">
      <w:r>
        <w:t>6.1. Допълнителни трудови възнаграждения с постоянен характер</w:t>
      </w:r>
    </w:p>
    <w:p w:rsidR="008F07EB" w:rsidRDefault="008F07EB" w:rsidP="008F07EB">
      <w:r>
        <w:t>6.2. Правна уредба</w:t>
      </w:r>
    </w:p>
    <w:p w:rsidR="008F07EB" w:rsidRDefault="008F07EB" w:rsidP="008F07EB">
      <w:r>
        <w:t xml:space="preserve">6.2.1. Правна уредба в държавните източници </w:t>
      </w:r>
    </w:p>
    <w:p w:rsidR="008F07EB" w:rsidRDefault="008F07EB" w:rsidP="008F07EB">
      <w:r>
        <w:t>6.2.</w:t>
      </w:r>
      <w:proofErr w:type="spellStart"/>
      <w:r>
        <w:t>2</w:t>
      </w:r>
      <w:proofErr w:type="spellEnd"/>
      <w:r>
        <w:t xml:space="preserve">. Правна уредба във вътрешните правила </w:t>
      </w:r>
    </w:p>
    <w:p w:rsidR="008F07EB" w:rsidRDefault="008F07EB" w:rsidP="008F07EB">
      <w:r>
        <w:t>6.2.3. Правна уредба в колективния трудов договор</w:t>
      </w:r>
    </w:p>
    <w:p w:rsidR="008F07EB" w:rsidRDefault="008F07EB" w:rsidP="008F07EB">
      <w:r>
        <w:t>6.3. Правна същност</w:t>
      </w:r>
    </w:p>
    <w:p w:rsidR="008F07EB" w:rsidRDefault="008F07EB" w:rsidP="008F07EB">
      <w:r>
        <w:t>6.4. Предмет на договаряне</w:t>
      </w:r>
    </w:p>
    <w:p w:rsidR="008F07EB" w:rsidRDefault="008F07EB" w:rsidP="008F07EB">
      <w:r>
        <w:t xml:space="preserve">6.5. Граници на договорната свобода </w:t>
      </w:r>
    </w:p>
    <w:p w:rsidR="008F07EB" w:rsidRDefault="008F07EB" w:rsidP="008F07EB">
      <w:r>
        <w:t>6.5.1. Граници по отношение на размера на процента</w:t>
      </w:r>
    </w:p>
    <w:p w:rsidR="008F07EB" w:rsidRDefault="008F07EB" w:rsidP="008F07EB">
      <w:r>
        <w:t xml:space="preserve">за всяка година трудов стаж и професионален опит </w:t>
      </w:r>
    </w:p>
    <w:p w:rsidR="008F07EB" w:rsidRDefault="008F07EB" w:rsidP="008F07EB">
      <w:r>
        <w:t>6.5.2. Граници по отношение на основанието, момента на възникване, размера и периода на увеличаване</w:t>
      </w:r>
    </w:p>
    <w:p w:rsidR="008F07EB" w:rsidRDefault="008F07EB" w:rsidP="008F07EB">
      <w:r>
        <w:t>6.</w:t>
      </w:r>
      <w:proofErr w:type="spellStart"/>
      <w:r>
        <w:t>6</w:t>
      </w:r>
      <w:proofErr w:type="spellEnd"/>
      <w:r>
        <w:t xml:space="preserve">. Значение на липсата на договорни клаузи </w:t>
      </w:r>
    </w:p>
    <w:p w:rsidR="008F07EB" w:rsidRDefault="008F07EB" w:rsidP="008F07EB">
      <w:r>
        <w:lastRenderedPageBreak/>
        <w:t>6.7. Значение на договореното основание, момент на възникване, размер и период за увеличение на размера на допълнителното възнаграждение</w:t>
      </w:r>
    </w:p>
    <w:p w:rsidR="008F07EB" w:rsidRDefault="008F07EB" w:rsidP="008F07EB"/>
    <w:p w:rsidR="008F07EB" w:rsidRDefault="008F07EB" w:rsidP="008F07EB">
      <w:r>
        <w:t xml:space="preserve">Глава 7 - Периодичност на изплащане на основното и допълнителните възнаграждения с постоянен </w:t>
      </w:r>
      <w:proofErr w:type="spellStart"/>
      <w:r>
        <w:t>характе</w:t>
      </w:r>
      <w:proofErr w:type="spellEnd"/>
    </w:p>
    <w:p w:rsidR="008F07EB" w:rsidRDefault="008F07EB" w:rsidP="008F07EB">
      <w:r>
        <w:t xml:space="preserve">7.1. Правна уредба </w:t>
      </w:r>
    </w:p>
    <w:p w:rsidR="008F07EB" w:rsidRDefault="008F07EB" w:rsidP="008F07EB">
      <w:r>
        <w:t>7.1.</w:t>
      </w:r>
      <w:proofErr w:type="spellStart"/>
      <w:r>
        <w:t>1</w:t>
      </w:r>
      <w:proofErr w:type="spellEnd"/>
      <w:r>
        <w:t>. Правна уредба в държавните източници</w:t>
      </w:r>
    </w:p>
    <w:p w:rsidR="008F07EB" w:rsidRDefault="008F07EB" w:rsidP="008F07EB">
      <w:r>
        <w:t xml:space="preserve">7.1.2. Правна уредба в недържавните източници </w:t>
      </w:r>
    </w:p>
    <w:p w:rsidR="008F07EB" w:rsidRDefault="008F07EB" w:rsidP="008F07EB">
      <w:r>
        <w:t>7.2. Правна същност</w:t>
      </w:r>
    </w:p>
    <w:p w:rsidR="008F07EB" w:rsidRDefault="008F07EB" w:rsidP="008F07EB">
      <w:r>
        <w:t xml:space="preserve">7.3. Предмет на договаряне </w:t>
      </w:r>
    </w:p>
    <w:p w:rsidR="008F07EB" w:rsidRDefault="008F07EB" w:rsidP="008F07EB">
      <w:r>
        <w:t>7.4. Граници на договорната свобода</w:t>
      </w:r>
    </w:p>
    <w:p w:rsidR="008F07EB" w:rsidRDefault="008F07EB" w:rsidP="008F07EB">
      <w:r>
        <w:t>7.5. Значение на липсата на договорни клаузи .</w:t>
      </w:r>
    </w:p>
    <w:p w:rsidR="008F07EB" w:rsidRDefault="008F07EB" w:rsidP="008F07EB"/>
    <w:p w:rsidR="008F07EB" w:rsidRDefault="008F07EB" w:rsidP="008F07EB">
      <w:r>
        <w:t>7.6. Значение на договорните клаузи относно периодичното изплащане на основното и допълнителните възнаграждения с постоянен характер</w:t>
      </w:r>
    </w:p>
    <w:p w:rsidR="008F07EB" w:rsidRDefault="008F07EB" w:rsidP="008F07EB"/>
    <w:p w:rsidR="008F07EB" w:rsidRDefault="008F07EB" w:rsidP="008F07EB">
      <w:r>
        <w:t>Глава 8 - Размер на основния, удължения и допълнителния платен годишен отпуск</w:t>
      </w:r>
    </w:p>
    <w:p w:rsidR="008F07EB" w:rsidRDefault="008F07EB" w:rsidP="008F07EB">
      <w:r>
        <w:t xml:space="preserve">8.1. Правна уредба </w:t>
      </w:r>
    </w:p>
    <w:p w:rsidR="008F07EB" w:rsidRDefault="008F07EB" w:rsidP="008F07EB">
      <w:r>
        <w:t>8.1.</w:t>
      </w:r>
      <w:proofErr w:type="spellStart"/>
      <w:r>
        <w:t>1</w:t>
      </w:r>
      <w:proofErr w:type="spellEnd"/>
      <w:r>
        <w:t>. Правна уредба в държавните източници</w:t>
      </w:r>
    </w:p>
    <w:p w:rsidR="008F07EB" w:rsidRDefault="008F07EB" w:rsidP="008F07EB">
      <w:r>
        <w:t>8.1.2. Правна уредба в колективния трудов договор</w:t>
      </w:r>
    </w:p>
    <w:p w:rsidR="008F07EB" w:rsidRDefault="008F07EB" w:rsidP="008F07EB">
      <w:r>
        <w:t>8.2. Правна същност</w:t>
      </w:r>
    </w:p>
    <w:p w:rsidR="008F07EB" w:rsidRDefault="008F07EB" w:rsidP="008F07EB">
      <w:r>
        <w:t xml:space="preserve">8.3. Предмет на договаряне </w:t>
      </w:r>
    </w:p>
    <w:p w:rsidR="008F07EB" w:rsidRDefault="008F07EB" w:rsidP="008F07EB">
      <w:r>
        <w:t xml:space="preserve">8.4. Граници на договорната свобода </w:t>
      </w:r>
    </w:p>
    <w:p w:rsidR="008F07EB" w:rsidRDefault="008F07EB" w:rsidP="008F07EB">
      <w:r>
        <w:t xml:space="preserve">8.5. Значение на липсата на договорната клауза </w:t>
      </w:r>
    </w:p>
    <w:p w:rsidR="008F07EB" w:rsidRDefault="008F07EB" w:rsidP="008F07EB">
      <w:r>
        <w:t>8.6. Значение на договорения размер на основния, удължения и допълнителния платен годишен отпуск</w:t>
      </w:r>
    </w:p>
    <w:p w:rsidR="008F07EB" w:rsidRDefault="008F07EB" w:rsidP="008F07EB"/>
    <w:p w:rsidR="008F07EB" w:rsidRDefault="008F07EB" w:rsidP="008F07EB">
      <w:r>
        <w:t>Глава 9 - Срок на предизвестие при прекратяване на трудовото правоотношение</w:t>
      </w:r>
    </w:p>
    <w:p w:rsidR="008F07EB" w:rsidRDefault="008F07EB" w:rsidP="008F07EB">
      <w:r>
        <w:t>9.1. Правна уредба</w:t>
      </w:r>
    </w:p>
    <w:p w:rsidR="008F07EB" w:rsidRDefault="008F07EB" w:rsidP="008F07EB">
      <w:r>
        <w:lastRenderedPageBreak/>
        <w:t>9.1.</w:t>
      </w:r>
      <w:proofErr w:type="spellStart"/>
      <w:r>
        <w:t>1</w:t>
      </w:r>
      <w:proofErr w:type="spellEnd"/>
      <w:r>
        <w:t xml:space="preserve">. Правна уредба в държавните източници </w:t>
      </w:r>
    </w:p>
    <w:p w:rsidR="008F07EB" w:rsidRDefault="008F07EB" w:rsidP="008F07EB">
      <w:r>
        <w:t>9.1.2. Правна уредба в недържавните източници</w:t>
      </w:r>
    </w:p>
    <w:p w:rsidR="008F07EB" w:rsidRDefault="008F07EB" w:rsidP="008F07EB">
      <w:r>
        <w:t xml:space="preserve">9.2. Правна същност на срока на предизвестие </w:t>
      </w:r>
    </w:p>
    <w:p w:rsidR="008F07EB" w:rsidRDefault="008F07EB" w:rsidP="008F07EB">
      <w:r>
        <w:t xml:space="preserve">9.3. Предмет на договаряне </w:t>
      </w:r>
    </w:p>
    <w:p w:rsidR="008F07EB" w:rsidRDefault="008F07EB" w:rsidP="008F07EB">
      <w:r>
        <w:t xml:space="preserve">9.4. Граници на договорната свобода </w:t>
      </w:r>
    </w:p>
    <w:p w:rsidR="008F07EB" w:rsidRDefault="008F07EB" w:rsidP="008F07EB">
      <w:r>
        <w:t xml:space="preserve">9.5. Значение на липсата на договорна </w:t>
      </w:r>
      <w:proofErr w:type="spellStart"/>
      <w:r>
        <w:t>клау</w:t>
      </w:r>
      <w:proofErr w:type="spellEnd"/>
      <w:r>
        <w:t xml:space="preserve"> за </w:t>
      </w:r>
    </w:p>
    <w:p w:rsidR="008F07EB" w:rsidRDefault="008F07EB" w:rsidP="008F07EB">
      <w:r>
        <w:t xml:space="preserve">9.6. Значение на договорения срок на предизвестието </w:t>
      </w:r>
    </w:p>
    <w:p w:rsidR="008F07EB" w:rsidRDefault="008F07EB" w:rsidP="008F07EB">
      <w:r>
        <w:t xml:space="preserve"> </w:t>
      </w:r>
    </w:p>
    <w:p w:rsidR="008F07EB" w:rsidRDefault="008F07EB" w:rsidP="008F07EB"/>
    <w:p w:rsidR="008F07EB" w:rsidRDefault="008F07EB" w:rsidP="008F07EB">
      <w:r>
        <w:t xml:space="preserve">Заключение </w:t>
      </w:r>
    </w:p>
    <w:p w:rsidR="008F07EB" w:rsidRDefault="008F07EB" w:rsidP="008F07EB"/>
    <w:p w:rsidR="008F07EB" w:rsidRDefault="008F07EB" w:rsidP="008F07EB">
      <w:r>
        <w:t>Библиография</w:t>
      </w:r>
    </w:p>
    <w:p w:rsidR="008F07EB" w:rsidRDefault="008F07EB" w:rsidP="008F07EB"/>
    <w:p w:rsidR="00F16C3E" w:rsidRDefault="008F07EB" w:rsidP="008F07EB">
      <w:r>
        <w:t>Предметен указател</w:t>
      </w:r>
      <w:bookmarkStart w:id="0" w:name="_GoBack"/>
      <w:bookmarkEnd w:id="0"/>
    </w:p>
    <w:sectPr w:rsidR="00F1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12"/>
    <w:rsid w:val="008F07EB"/>
    <w:rsid w:val="00BD4E12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2021-04-28T13:21:00Z</dcterms:created>
  <dcterms:modified xsi:type="dcterms:W3CDTF">2021-04-28T13:21:00Z</dcterms:modified>
</cp:coreProperties>
</file>