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C0" w:rsidRPr="006C22C0" w:rsidRDefault="006C22C0" w:rsidP="006C2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Използвани съкращения</w:t>
      </w: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6C22C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6C22C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Общи положения в изпълнителния процес</w:t>
      </w:r>
    </w:p>
    <w:p w:rsidR="006C22C0" w:rsidRPr="006C22C0" w:rsidRDefault="006C22C0" w:rsidP="006C22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Предпоставки на изпълнителния процес</w:t>
      </w:r>
    </w:p>
    <w:p w:rsidR="006C22C0" w:rsidRPr="006C22C0" w:rsidRDefault="006C22C0" w:rsidP="006C22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Понятие и същност на изпълнителния процес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Правна уредба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Понятие и белези на изпълнителния процес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Обсег на изпълнителния процес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Система на изпълнителния процес</w:t>
      </w:r>
    </w:p>
    <w:p w:rsidR="006C22C0" w:rsidRPr="006C22C0" w:rsidRDefault="006C22C0" w:rsidP="006C22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Отграничения от други производства за принудително изпълнение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Принудително изпълнение на публични вземания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Принудително изпълнение по АПК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Изпълнение по ЗОЗ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Производство по несъстоятелност</w:t>
      </w:r>
    </w:p>
    <w:p w:rsidR="006C22C0" w:rsidRPr="006C22C0" w:rsidRDefault="006C22C0" w:rsidP="006C22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Изпълнителни основания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Понятие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Доказателствена сила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Изпълнителни основания по чл. 404 ГПК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Преки изпълнителни основания</w:t>
      </w:r>
    </w:p>
    <w:p w:rsidR="006C22C0" w:rsidRPr="006C22C0" w:rsidRDefault="006C22C0" w:rsidP="006C22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Изпълнителен лист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Понятие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Белези на изпълнителния лист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Функция и значение на изпълнителния лист за принудителното изпълнение</w:t>
      </w:r>
    </w:p>
    <w:p w:rsidR="006C22C0" w:rsidRPr="006C22C0" w:rsidRDefault="006C22C0" w:rsidP="006C22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Производство по издаване на изпълнителен лист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Предмет и обща характеристика на производството по издаване на изпълнителен лист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Компетентен съд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Развитие на производството по издаване на изпълнителен лист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Особености при издаване на изпълнителен лист въз основа на чуждестранни изпълнителни основания, които подлежат на пряко изпълнение на територията на Република България (чл. 404, т. 2 ГПК)</w:t>
      </w:r>
    </w:p>
    <w:p w:rsidR="006C22C0" w:rsidRPr="006C22C0" w:rsidRDefault="006C22C0" w:rsidP="006C22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Обезсилване на изпълнителния лист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Същност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Общи случаи на обезсилване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Особени правила за обезсилване в заповедното производство</w:t>
      </w:r>
    </w:p>
    <w:p w:rsidR="006C22C0" w:rsidRPr="006C22C0" w:rsidRDefault="006C22C0" w:rsidP="006C22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Обратен изпълнителен лист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Същност и характеристика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Уредени в ГПК случаи на издаване на обратен изпълнителен лист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Прилагане по аналогия на разпоредбите за обратен изпълнителен лист за неуредени случаи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Предпоставки за издаване на обратен изпълнителен лист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Обхват на суми, за които се издава обратен изпълнителен лист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Производство по издаване на обратен изпълнителен лист</w:t>
      </w:r>
    </w:p>
    <w:p w:rsidR="006C22C0" w:rsidRPr="006C22C0" w:rsidRDefault="006C22C0" w:rsidP="006C22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Издаване на дубликат от изпълнителен лист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Същност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Предпоставки за издаване на дубликат от изпълнителен лист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Производство за издаване на дубликат от изпълнителен лист</w:t>
      </w:r>
    </w:p>
    <w:p w:rsidR="006C22C0" w:rsidRPr="006C22C0" w:rsidRDefault="006C22C0" w:rsidP="006C22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Цесията при издаване на оригинал и дубликат от изпълнителен лист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Цесията в производството за издаване на изпълнителен лист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Цесията в производството за издаване на дубликат от изпълнителен лист</w:t>
      </w:r>
    </w:p>
    <w:p w:rsidR="006C22C0" w:rsidRPr="006C22C0" w:rsidRDefault="006C22C0" w:rsidP="006C22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Заповедно производство</w:t>
      </w:r>
    </w:p>
    <w:p w:rsidR="006C22C0" w:rsidRPr="006C22C0" w:rsidRDefault="006C22C0" w:rsidP="006C22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Обща характеристика и видове</w:t>
      </w:r>
    </w:p>
    <w:p w:rsidR="006C22C0" w:rsidRPr="006C22C0" w:rsidRDefault="006C22C0" w:rsidP="006C22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Предпоставки за заповедното производство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Страни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Подсъдност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Предметен обхват</w:t>
      </w:r>
    </w:p>
    <w:p w:rsidR="006C22C0" w:rsidRPr="006C22C0" w:rsidRDefault="006C22C0" w:rsidP="006C22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Издаване на обща заповед за изпълнение</w:t>
      </w:r>
    </w:p>
    <w:p w:rsidR="006C22C0" w:rsidRPr="006C22C0" w:rsidRDefault="006C22C0" w:rsidP="006C22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Издаване на заповед за незабавно изпълнение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Заповед за изпълнение въз основа на документ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Незабавно изпълнение</w:t>
      </w:r>
    </w:p>
    <w:p w:rsidR="006C22C0" w:rsidRPr="006C22C0" w:rsidRDefault="006C22C0" w:rsidP="006C22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Развитие на заповедното производство след връчване на заповедта за изпълнение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Действия при неподадено или оттеглено възражение срещу заповедта за изпълнение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Действия при подадено в срок възражение срещу заповедта за изпълнение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Иск по чл. 422 ГПК</w:t>
      </w:r>
    </w:p>
    <w:p w:rsidR="006C22C0" w:rsidRPr="006C22C0" w:rsidRDefault="006C22C0" w:rsidP="006C22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Развитие на изпълнителния процес</w:t>
      </w:r>
    </w:p>
    <w:p w:rsidR="006C22C0" w:rsidRPr="006C22C0" w:rsidRDefault="006C22C0" w:rsidP="006C22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Органи на изпълнителния процес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Изпълнителни органи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Съдебен контрол в принудителното изпълнение</w:t>
      </w:r>
    </w:p>
    <w:p w:rsidR="006C22C0" w:rsidRPr="006C22C0" w:rsidRDefault="006C22C0" w:rsidP="006C22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Страни в изпълнителния процес. Цесията в изпълнителния процес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Надлежна страна в изпълнителния процес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Разпростиране на субективните предели на изпълнителния лист при взискателя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Разпростиране на субективните предели на изпълнителния лист при длъжника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Цесията в изпълнителния процес</w:t>
      </w:r>
    </w:p>
    <w:p w:rsidR="006C22C0" w:rsidRPr="006C22C0" w:rsidRDefault="006C22C0" w:rsidP="006C22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Започване на изпълнителния процес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Международна компетентност на българските изпълнителни органи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Местна компетентност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Молба за образуване на изпълнително производство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Покана за доброволно изпълнение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Правно значение на молбата за образуване на изпълнителния процес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Особен представител на длъжника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Актове на съдебния изпълнител. Удостоверяване на изпълнителни действия</w:t>
      </w:r>
    </w:p>
    <w:p w:rsidR="006C22C0" w:rsidRPr="006C22C0" w:rsidRDefault="006C22C0" w:rsidP="006C22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Спиране на изпълнителния процес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Понятие и разграничения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Основания за спиране на изпълнителния процес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Правни последици</w:t>
      </w:r>
    </w:p>
    <w:p w:rsidR="006C22C0" w:rsidRPr="006C22C0" w:rsidRDefault="006C22C0" w:rsidP="006C22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Прекратяване на изпълнителния процес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Понятие и разграничения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Основания за прекратяване на изпълнителния процес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Правни последици от прекратяването</w:t>
      </w:r>
    </w:p>
    <w:p w:rsidR="006C22C0" w:rsidRPr="006C22C0" w:rsidRDefault="006C22C0" w:rsidP="006C22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Приключване на изпълнителния процес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Понятие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Предпоставки</w:t>
      </w:r>
    </w:p>
    <w:p w:rsidR="006C22C0" w:rsidRPr="006C22C0" w:rsidRDefault="006C22C0" w:rsidP="006C22C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Произнасяне</w:t>
      </w:r>
    </w:p>
    <w:p w:rsidR="006C22C0" w:rsidRPr="006C22C0" w:rsidRDefault="006C22C0" w:rsidP="006C2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2C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Изпълнение на парични притезания</w:t>
      </w:r>
    </w:p>
    <w:p w:rsidR="006C22C0" w:rsidRPr="006C22C0" w:rsidRDefault="006C22C0" w:rsidP="006C22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Обект на изпълнение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Секвестируеми имуществени права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Обща характеристика на секвестируемите права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Ограничения на секвестируемостта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Несеквестируеми имуществени права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Несеквестируеми вещи. Несеквестируемо жилище на длъжника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Разпоредителни действия на длъжника с несеквестируемо имущество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Зачитане на несеквестируемостта. Защита на длъжника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Отпадане на несеквестируемостта на вещите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Несеквестируем доход. Отговорности на третото задължено лице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Съразмерност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Обща характеристика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Защита на длъжника при допусната несъразмерност на принудителното изпълнение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Непротивопоставимост на невписани актове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Задължение за деклариране на имуществото и доходите</w:t>
      </w:r>
    </w:p>
    <w:p w:rsidR="006C22C0" w:rsidRPr="006C22C0" w:rsidRDefault="006C22C0" w:rsidP="006C22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Обезпечаване на изпълнението на парични вземание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Запор върху движими вещи на длъжника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Индивидуализация на вещта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Особени случаи при налагането на запор върху движими вещи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Възбрана върху недвижими вещи на длъжника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Възбраната като изпълнително действие в обезпечителната фаза на изпълнението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Заличаване на възбраната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Запор на вземания на длъжника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Запор на парични вземания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Запор на вземания, постъпващи по банков път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Запор на трудово възнаграждение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Обхват на запорното съобщение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Определяне на секвестируемата част от трудовото възнаграждение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Запор върху банкова сметка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Налагане на Запор върху ценни книжа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Налагане на запор върху налични ценни книжа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Налагане на запор върху безналични ценни книги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Запор върху дял на длъжника от търговско дружество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права върху обекти на индустриална собственост на длъжника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Особености при налагане на обезпечителни мерки по ЗПКОНПИ</w:t>
      </w:r>
    </w:p>
    <w:p w:rsidR="006C22C0" w:rsidRPr="006C22C0" w:rsidRDefault="006C22C0" w:rsidP="006C22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движими вещи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Опис, оценка и предаване за пазене на вещта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Налагане на запор и опис на движими вещи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Изготвяне на оценка, определяне на началната цена и предаване за пазене на вещта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Публична продан на движими вещи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Продажба на движими вещи чрез магазин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Продан на вещи чрез борса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Продан на вещи, които подлежат на бърза развала - чл. 475 ГПК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Продан чрез явен търг с устно наддаване</w:t>
      </w:r>
    </w:p>
    <w:p w:rsidR="006C22C0" w:rsidRPr="006C22C0" w:rsidRDefault="006C22C0" w:rsidP="006C22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недвижими имоти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Опис и оценка на недвижим имот - чл. 483-485 ГПК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Налагане на възбрана и опис на недвижим имот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Определяне на началната цена за публична продан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Публична продан на недвижим имот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Обявяване на публичната продан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Наддаване и наддавателни предложения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Нестанала публична продан. Обявяване на нова публична продан. Постановление за възлагане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Особени случаи на изпълнение върху недвижим имот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Публична продан на неподеляем имот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Публична продан на ипотекиран имот</w:t>
      </w:r>
    </w:p>
    <w:p w:rsidR="006C22C0" w:rsidRPr="006C22C0" w:rsidRDefault="006C22C0" w:rsidP="006C22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Електронни запори и електронни публични търгове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Електронни запори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Електронни търгове</w:t>
      </w:r>
    </w:p>
    <w:p w:rsidR="006C22C0" w:rsidRPr="006C22C0" w:rsidRDefault="006C22C0" w:rsidP="006C22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вещи в съпружеска общност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Насочване на изпълнението върху обща вещ - чл. 502-506 и чл. 518 ГПК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недвижими имоти в режим на СИО</w:t>
      </w:r>
    </w:p>
    <w:p w:rsidR="006C22C0" w:rsidRPr="006C22C0" w:rsidRDefault="006C22C0" w:rsidP="006C22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вземания на длъжника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Обща характеристика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Вземанията - терминологични бележки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Вземанията като обект на принудително изпълнение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Начин на изпълнение върху вземания на длъжника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Запор на вземането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Предаване на вземането за събиране или вместо плащане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Предаване на вземането за събиране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Възлагането на вземането вместо плащане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ценни книжа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налични ценни книги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безналични ценни книжа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дял от търговско дружество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Налагане на запор върху дела от търговско дружество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дял на неограничено отговорен съдружник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дял на ограничено отговорен съдружник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Иск за прекратяване на дружеството</w:t>
      </w:r>
    </w:p>
    <w:p w:rsidR="006C22C0" w:rsidRPr="006C22C0" w:rsidRDefault="006C22C0" w:rsidP="006C22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Присъединяване на кредитори, разпределение и плащане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Присъединяване на кредитори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Обща характеристика на института на присъединяване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Присъединяване по воля на кредитора - чл. 456 ГПК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Присъединяване по право, ex lege - чл. 458-459 ГПК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Присъединяване на кредитори за публични вземания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Присъединяване на обезпечени кредитори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Защита на кредиторите от действия на съдебния изпълнител във връзка с присъединяването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Конкуренция на права. Необходимост от извършване на разпределение - чл. 460-461 ГПК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Привилегията като процесуално право на кредитора. Тълкувателна практика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Присъединени кредитори с изпълнителни листове и правата им по привилегията за направените разноски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Отговорност на съдебния изпълнител при начислени, но несъбрани такси, включени в разпределението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Преценка на претендираните разноски по чл. 136, ал. 1, т. 1 ЗЗД. Пропорционалната такса по т. 26 ТТЗЧСИ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Зачитане на разноските, направени от взискател по приложения изпълнителен способ, следствие на който е разпределението. Приложен коментар на Тълкувателно решение № 2 от 26.06.2015 г. по т. д. № 2/2013 г. на ОСГТК на ВКС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Критерият за определяне на привилегията по чл. 136, ал. 1, т. 1 ЗЗД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Вземания на държавата за данъци върху определен имот или за моторно превозно средство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Вземания, обезпечени със залог и ипотека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Особени случаи при разпределение на суми от ипотекиран имот или заложена вещ в полза на кредитор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Привилегията за вземания по трудови правоотношения и издръжка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Привилегировани вземания на държавата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Разпределение в хипотезата на чл. 495 ГПК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Изготвяне на разпределение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Специален режим за обжалване на разпределението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Такси и разноски по изпълнението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Основание и размер на таксите по изпълнението. Събиране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Авансови, обикновени, пропорционални и допълнителни такси по изпълнението - чл. 78-84 ЗЧСИ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Обжалване на разпределението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Общо понятие за оспорване на разпределението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Предявяване на изготвеното разпределение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Възстановяване на пропуснат срок за обжалване на разпределението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Администриране на жалбата срещу изготвеното разпределение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Разглеждане на жалбата от окръжния съд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Плащане</w:t>
      </w:r>
    </w:p>
    <w:p w:rsidR="006C22C0" w:rsidRPr="006C22C0" w:rsidRDefault="006C22C0" w:rsidP="006C22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заложено имущество по закона за особените залози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Способи за удовлетворяване на заложния кредитор - по реда на ЗОЗ, по реда на ГПК, по реда на ДОПК, в производство по несъстоятелност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Пристъпване към изпълнение по реда на ЗОЗ за удовлетворяване на заложния кредитор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Вписване на пристъпване към изпълнение и на изоставяне на изпълнението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Заложено имущество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Оспорване на обезпеченото вземане и на заложното право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Мерки за запазване на заложеното имущество и мерки на принуда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Депозитар. Правомощия на депозитаря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Изисквания към депозитаря и отговорност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Правомощия на депозитаря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Продажба на заложеното имущество от заложния кредитор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Процедура за продажбата и отговорност на заложния кредитор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Продажба от частен съдебен изпълнител по възлагане от заложния кредитор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Правна природа и действие на продажбата по реда на ЗОЗ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Защита срещу продажбата по реда на ЗОЗ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Поредност на залозите и конкуренция на права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Разпределение на постъпилите суми. Оспорване на разпределението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Разпределение на постъпилите суми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Оспорване и влизане в сила на разпределението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Особени случаи на изпълнение върху заложено имущество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ценна книга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вземане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дял от търговско дружество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Изпълнение върху търговско предприятие</w:t>
      </w:r>
    </w:p>
    <w:p w:rsidR="006C22C0" w:rsidRPr="006C22C0" w:rsidRDefault="006C22C0" w:rsidP="006C22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Осребряване и разпределение на имуществото в производството по несъстоятелност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Правна характеристика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Факултативност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Универсално принудително изпълнение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Маса на несъстоятелността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Съвкупност от права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Имуществен характер на правата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Принадлежност към патримониума на длъжника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Възникване на датата на решението за откриване на производство по несъстоятелност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Променливост в хода на производството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Съотношение между индивидуалното и универсалното принудително изпълнение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Спиране на индивидуалното изпълнително производство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Възобновяване на спряното изпълнително производство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Обжалване на определението за възобновяване на изпълнителното производство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Прекратяване на производството по индивидуално принудително изпълнение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Предпоставки за осребряване на имуществото на длъжника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Процесуални предпоставки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Правно-технически предпоставки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Способи за осребряване масата на несъстоятелността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Публична продан на вещи и права от масата на несъстоятелността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Продажба на пряко договаряне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Продажба на дялове от дружества - чл. 718, ал. 2 ТЗ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Разпределение на постъпленията в масата на несъстоятелността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Изготвяне на сметката за разпределение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Задължителни реквизити на сметката за разпределение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Изменение на сметката от синдика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Оспорване на сметката за разпределение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Правомощия на съда при подготовка за осребряване и разпределение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Правомощие за свикване на общо събрание с дневен ред по чл. 677, ал. 1 т. 8 ТЗ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Правомощие за даване на разрешение за осребряване масата на несъстоятелността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Правомощие за съставяне и подписване на постановлението за възлагане</w:t>
      </w:r>
    </w:p>
    <w:p w:rsidR="006C22C0" w:rsidRPr="006C22C0" w:rsidRDefault="006C22C0" w:rsidP="006C22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Конкуренция между принудително изпълнение по ГПК и ДОПК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Конкуренция при образуване на принудителното изпълнение по ГПК и ДОПК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Общи положения и съпоставка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Общ и специален ред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Конкуренция при започване на производство по принудително изпълнение - чл. 191 ДОПК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Конкуренция при налагане на обезпечителни мерки по реда на ДОПК за събиране на публични вземания преди насочване на изпълнение по ГПК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Конкуренция при налагане на обезпечителни мерки по реда на ГПК за събиране на вземания преди насочване на публично изпълнение по ДОПК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Процедура и действия при образуване на принудително изпълнение по реда на ГПК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Изпращане на съобщение за образувано изпълнително производство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Срокове и последващи действия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Задължения при получено удостоверение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Обхват на удостоверението по чл. 191, ал. 4 ДОПК и правни последици.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Характер на дейността по издаване на удостоверение по чл. 191, ал. 4 ДОПК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Права при липса на отговор от държавата</w:t>
      </w:r>
    </w:p>
    <w:p w:rsidR="006C22C0" w:rsidRPr="006C22C0" w:rsidRDefault="006C22C0" w:rsidP="006C22C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Процедура и действия след образуване на принудително изпълнение по реда на ГПК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Изпращане на съобщение при разпределение</w:t>
      </w:r>
    </w:p>
    <w:p w:rsidR="006C22C0" w:rsidRPr="006C22C0" w:rsidRDefault="006C22C0" w:rsidP="006C22C0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Изводи от правната уредба и съдебната практика</w:t>
      </w:r>
    </w:p>
    <w:p w:rsidR="006C22C0" w:rsidRPr="006C22C0" w:rsidRDefault="006C22C0" w:rsidP="006C2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2C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Изпълнение на непарични притезания</w:t>
      </w:r>
    </w:p>
    <w:p w:rsidR="006C22C0" w:rsidRPr="006C22C0" w:rsidRDefault="006C22C0" w:rsidP="006C22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Изпълнение на непарични притезания за предаване на вещи</w:t>
      </w:r>
    </w:p>
    <w:p w:rsidR="006C22C0" w:rsidRPr="006C22C0" w:rsidRDefault="006C22C0" w:rsidP="006C22C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Принудително отнемане на движими вещи</w:t>
      </w:r>
    </w:p>
    <w:p w:rsidR="006C22C0" w:rsidRPr="006C22C0" w:rsidRDefault="006C22C0" w:rsidP="006C22C0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Производство по принудително отнемане</w:t>
      </w:r>
    </w:p>
    <w:p w:rsidR="006C22C0" w:rsidRPr="006C22C0" w:rsidRDefault="006C22C0" w:rsidP="006C22C0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Заместващо изпълнение</w:t>
      </w:r>
    </w:p>
    <w:p w:rsidR="006C22C0" w:rsidRPr="006C22C0" w:rsidRDefault="006C22C0" w:rsidP="006C22C0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Отнемането на движими вещи като мярка за принуда по ЗОЗ</w:t>
      </w:r>
    </w:p>
    <w:p w:rsidR="006C22C0" w:rsidRPr="006C22C0" w:rsidRDefault="006C22C0" w:rsidP="006C22C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Принудително отнемане на недвижими вещи</w:t>
      </w:r>
    </w:p>
    <w:p w:rsidR="006C22C0" w:rsidRPr="006C22C0" w:rsidRDefault="006C22C0" w:rsidP="006C22C0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Въвод във владение. Предпоставки и производство</w:t>
      </w:r>
    </w:p>
    <w:p w:rsidR="006C22C0" w:rsidRPr="006C22C0" w:rsidRDefault="006C22C0" w:rsidP="006C22C0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Въвод във владение срещу трето лице</w:t>
      </w:r>
    </w:p>
    <w:p w:rsidR="006C22C0" w:rsidRPr="006C22C0" w:rsidRDefault="006C22C0" w:rsidP="006C22C0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Въвод във владение след публична продан</w:t>
      </w:r>
    </w:p>
    <w:p w:rsidR="006C22C0" w:rsidRPr="006C22C0" w:rsidRDefault="006C22C0" w:rsidP="006C22C0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Повторен въвод</w:t>
      </w:r>
    </w:p>
    <w:p w:rsidR="006C22C0" w:rsidRPr="006C22C0" w:rsidRDefault="006C22C0" w:rsidP="006C22C0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Обратен въвод</w:t>
      </w:r>
    </w:p>
    <w:p w:rsidR="006C22C0" w:rsidRPr="006C22C0" w:rsidRDefault="006C22C0" w:rsidP="006C22C0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Въвод като мярка за принуда по ЗОЗ</w:t>
      </w:r>
    </w:p>
    <w:p w:rsidR="006C22C0" w:rsidRPr="006C22C0" w:rsidRDefault="006C22C0" w:rsidP="006C22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Изпълнение на притезания за действия, бездействия и задължения за предаване на дете</w:t>
      </w:r>
    </w:p>
    <w:p w:rsidR="006C22C0" w:rsidRPr="006C22C0" w:rsidRDefault="006C22C0" w:rsidP="006C22C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Изпълнение на задължение за заместими и незаместими действия</w:t>
      </w:r>
    </w:p>
    <w:p w:rsidR="006C22C0" w:rsidRPr="006C22C0" w:rsidRDefault="006C22C0" w:rsidP="006C22C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Изпълнение на задължения за бездействие</w:t>
      </w:r>
    </w:p>
    <w:p w:rsidR="006C22C0" w:rsidRPr="006C22C0" w:rsidRDefault="006C22C0" w:rsidP="006C22C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Изпълнение на задължение за предаване на дете</w:t>
      </w:r>
    </w:p>
    <w:p w:rsidR="006C22C0" w:rsidRPr="006C22C0" w:rsidRDefault="006C22C0" w:rsidP="006C2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2C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Защита срещу изпълнението</w:t>
      </w:r>
    </w:p>
    <w:p w:rsidR="006C22C0" w:rsidRPr="006C22C0" w:rsidRDefault="006C22C0" w:rsidP="006C22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Защита при процесуално незаконосъобразно изпълнение</w:t>
      </w:r>
    </w:p>
    <w:p w:rsidR="006C22C0" w:rsidRPr="006C22C0" w:rsidRDefault="006C22C0" w:rsidP="006C22C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Обща характеристика и ограничения при обжалване на действия и откази на съдебния изпълнител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Кратък исторически преглед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Ограничения при обжалване</w:t>
      </w:r>
    </w:p>
    <w:p w:rsidR="006C22C0" w:rsidRPr="006C22C0" w:rsidRDefault="006C22C0" w:rsidP="006C22C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Защита на страните и участващите лица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Защита на взискателя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Защита на длъжника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Защита на други участващи в изпълнителното дело лица</w:t>
      </w:r>
    </w:p>
    <w:p w:rsidR="006C22C0" w:rsidRPr="006C22C0" w:rsidRDefault="006C22C0" w:rsidP="006C22C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Защита на трети лица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Обжалване на действията на съдебния изпълнител от трети лица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Обжалване на постановление за възлагане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Обжалване на въвод във владение</w:t>
      </w:r>
    </w:p>
    <w:p w:rsidR="006C22C0" w:rsidRPr="006C22C0" w:rsidRDefault="006C22C0" w:rsidP="006C22C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Производство по обжалване на действията на съдебния изпълнител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Легитимацията на жалбоподателя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Срок за обжалване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Жалба срещу действията на съдебния изпълнител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Администриране на жалбата от съдебния изпълнител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Администриране на жалбата от съда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Характер на съдебното производство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Произнасяне по съществото на жалбата. Окончателен характер на постановеното решение</w:t>
      </w:r>
    </w:p>
    <w:p w:rsidR="006C22C0" w:rsidRPr="006C22C0" w:rsidRDefault="006C22C0" w:rsidP="006C22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Защита при материално назаконосъобразно изпълнение</w:t>
      </w:r>
    </w:p>
    <w:p w:rsidR="006C22C0" w:rsidRPr="006C22C0" w:rsidRDefault="006C22C0" w:rsidP="006C22C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Защита на длъжника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Обща характеристика. Обхват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Предпоставки на исковата защита чрез оспорване на вземането по чл. 439 ГПК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Особености на производството за разглеждане на иска на длъжника за оспорване на вземането по чл. 439 ГПК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Произнасяне от съда. Правни последици на решението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Защита срещу материалноправно незаконосъобразно изпълнение след приключване на изпълнителното производство</w:t>
      </w:r>
    </w:p>
    <w:p w:rsidR="006C22C0" w:rsidRPr="006C22C0" w:rsidRDefault="006C22C0" w:rsidP="006C22C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Защита на конкуриращ взискател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Обща характеристика и приложно поле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Същност на защитата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Особености на производството за разглеждане на иска на конкуриращия кредитор по чл. 464 ГПК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Произнасяне от съда. Правни последици на решението</w:t>
      </w:r>
    </w:p>
    <w:p w:rsidR="006C22C0" w:rsidRPr="006C22C0" w:rsidRDefault="006C22C0" w:rsidP="006C22C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Защита на трето лице при въвод във владение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Въвод във владение срещу трето лице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Същност и предпоставки за приложение на защитните способи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Цел на института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Правни средства за осъществяване на защитата</w:t>
      </w:r>
    </w:p>
    <w:p w:rsidR="006C22C0" w:rsidRPr="006C22C0" w:rsidRDefault="006C22C0" w:rsidP="006C22C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Защита на трети лица при изпълнение върху чужда вещ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Обща характеристика на защитата на трето лице и приложно поле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Правна същност на защитата и обхват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Легитимация и интерес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Допустимост на общата защита по исков ред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Особености в развитието на производството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Правни последици на решението</w:t>
      </w:r>
    </w:p>
    <w:p w:rsidR="006C22C0" w:rsidRPr="006C22C0" w:rsidRDefault="006C22C0" w:rsidP="006C22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Защита в заповедното производство</w:t>
      </w:r>
    </w:p>
    <w:p w:rsidR="006C22C0" w:rsidRPr="006C22C0" w:rsidRDefault="006C22C0" w:rsidP="006C22C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Защита срещу издадена заповед за изпълнение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Защита срещу издадена обща заповед за изпълнение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Особени средства за защита срещу издадена заповед за незабавно изпълнение</w:t>
      </w:r>
    </w:p>
    <w:p w:rsidR="006C22C0" w:rsidRPr="006C22C0" w:rsidRDefault="006C22C0" w:rsidP="006C22C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Защита срещу влязла в сила заповед за изпълнение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Възражение пред въззивен съд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Искова защита чрез оспорване на вземането</w:t>
      </w:r>
    </w:p>
    <w:p w:rsidR="006C22C0" w:rsidRPr="006C22C0" w:rsidRDefault="006C22C0" w:rsidP="006C22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Имуществена отговорност за вреди от незаконно принудително изпълнение</w:t>
      </w:r>
    </w:p>
    <w:p w:rsidR="006C22C0" w:rsidRPr="006C22C0" w:rsidRDefault="006C22C0" w:rsidP="006C22C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Имуществена отговорност за вреди на съдебния изпълнител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Обща постановка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Особености на имуществената отговорност за вреди на частния съдебен изпълнител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Предпоставки за имуществената отговорност за вреди на съдебния изпълнител</w:t>
      </w:r>
    </w:p>
    <w:p w:rsidR="006C22C0" w:rsidRPr="006C22C0" w:rsidRDefault="006C22C0" w:rsidP="006C22C0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Имуществената отговорност за вреди на съдебния изпълнител и неоснователно обогатяване</w:t>
      </w:r>
    </w:p>
    <w:p w:rsidR="006C22C0" w:rsidRPr="006C22C0" w:rsidRDefault="006C22C0" w:rsidP="006C22C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C22C0">
        <w:rPr>
          <w:rFonts w:ascii="Segoe UI" w:eastAsia="Times New Roman" w:hAnsi="Segoe UI" w:cs="Segoe UI"/>
          <w:color w:val="333333"/>
          <w:sz w:val="23"/>
          <w:szCs w:val="23"/>
        </w:rPr>
        <w:t>Имуществена отговорност на участващите в изпълнението лица</w:t>
      </w:r>
    </w:p>
    <w:p w:rsidR="00747A48" w:rsidRDefault="006C22C0" w:rsidP="006C22C0">
      <w:r w:rsidRPr="006C22C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Списък на използваната литература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04127"/>
    <w:multiLevelType w:val="multilevel"/>
    <w:tmpl w:val="93A6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34CBE"/>
    <w:multiLevelType w:val="multilevel"/>
    <w:tmpl w:val="A722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71457"/>
    <w:multiLevelType w:val="multilevel"/>
    <w:tmpl w:val="ED72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F15BF"/>
    <w:multiLevelType w:val="multilevel"/>
    <w:tmpl w:val="C7D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92"/>
    <w:rsid w:val="00614B70"/>
    <w:rsid w:val="006C22C0"/>
    <w:rsid w:val="00747A48"/>
    <w:rsid w:val="00B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2460</Words>
  <Characters>14028</Characters>
  <Application>Microsoft Office Word</Application>
  <DocSecurity>0</DocSecurity>
  <Lines>116</Lines>
  <Paragraphs>32</Paragraphs>
  <ScaleCrop>false</ScaleCrop>
  <Company/>
  <LinksUpToDate>false</LinksUpToDate>
  <CharactersWithSpaces>16456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2023-04-25T12:25:00Z</dcterms:created>
  <dcterms:modified xsi:type="dcterms:W3CDTF">2023-04-25T12:25:00Z</dcterms:modified>
</cp:coreProperties>
</file>