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05" w:rsidRDefault="009F3559"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ВЪВЕДЕНИЕ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Част първа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ТРУДОВИ ОТНОШЕНИЯ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НОРМАТИВНИ АКТОВЕ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КОДЕКС НА ТРУДА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ПОДЗАКОНОВИ НОРМАТИВНИ АКТОВЕ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Трудов договор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№ 4 от 11 май 1993 г. за документите, които са необходими за сключване на трудов договор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вида и изискванията за създаването и съхраняването на електронни документи в трудовото досие на работника или служителя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командировките в страната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служебните командировки и специализации в чужбина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условията и реда за командироване и изпращане на работници и служители в рамките на предоставяне на услуги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Работно време, почивки и отпуски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работното време, почивките и отпуските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определяне на видовете работи, за които се установява намалено работно време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определяне на видовете работи, за които се установява допълнителен платен годишен отпуск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№ 2 от 1994 г. за реда за установяване задължение за дежурство или за разположение на работодателя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Трудово възнаграждение и обезщетения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ПОСТАНОВЛЕНИЕ № 331 от 26 ноември 2020 г. за определяне размера на минималната работна заплата за страната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структурата и организацията на работната заплата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ПОСТАНОВЛЕНИЕ № 147 от 29 юни 2007 г. за определяне на минималния размер на допълнителното трудово възнаграждение за придобит трудов стаж и професионален опит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Специална закрила на някои работници и служители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№ 6 от 24 юли 2006 г. за условията и реда за даване на разрешения за работа на лица, ненавършили 18 години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№ РД-07-1 от 2 февруари 2012 г. за определяне на работните места, подходящи за трудоустрояване на лица с намалена работоспособност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трудоустрояване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Трудова книжка и трудов стаж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НАРЕДБА за трудовата книжка и трудовия стаж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ПРЕГЛЕД НА ПРАКТИКАТА НА ВЪРХОВНИЯ КАСАЦИОНЕН СЪД по прилагане на трудовото законодателство, постановена през 2020 година и в началото на 2021 година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I. Съдебна защита срещу незаконното прекратяване на трудовото правоотношение. Важни материалноправни и процесуалноправни въпроси при разглеждане на гражданските дела по трудови спорове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II. Срочни трудови договори и трудов договор със срок за изпитване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III. Имуществената отговорност на работодателя и на работника или служителя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IV. Общи основания за прекратяване на трудовия договор по чл. 325 КТ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V. Основания за едностранно прекратяване на трудовия договор от работодателя по чл. 328 КТ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VI. Подбор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VII. Дисциплинарна отговорност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VIII. Предварителна закрила при уволнение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IX. Трудово възнаграждение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lastRenderedPageBreak/>
        <w:t>X. Преглед на най-новото в тълкувателната дейност на ВКС – ТР № 4/2017 от 01.02.2021 г. по тълк. д. № 4/2017 г. на ОСГК на ВКС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ПРАКТИКА НА МТСП ПО ПРИЛАГАНЕ НА ТРУДОВОТО ЗАКОНОДАТЕЛСТВО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Указателно съдържание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Писма на Министерството на труда и социалната политика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КОМЕНТАР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Определяне на приложимото законодателство към трудовото правоотношение с международен елемент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 Процедура по сключване и разпростиране на колективен трудов договор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 От 1 март 2021 г. влизат в сила промени в Наредба № 5 от 2002 г. за съдържанието и реда за изпращане на уведомлението по чл. 62, ал. 5 КТ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 Законови предпоставки и ограничения при сключване на срочен трудов договор „по изключение“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5. Акценти при възникване и прекратяване на трудовото правоотношение на учителите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6. Различия между работата от разстояние и надомната работа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7. Права и задължения на страните при работа от разстояние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8. Задължения на предприятието, което осигурява временна работа, към работника или служителя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9. Работа по два трудови договора при един и същи работодател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10. В кои случаи може да се сключи трудов договор за работа през определени дни от месеца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11. Договорите за краткотрайна сезонна работа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12. Възможности за промяна на работното време при извънредно положение или извънредна епидемична обстановка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13. Какви са основните задължения на работника или служителя при изпълнение на възложената работа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14. Пътни, дневни и квартирни при командироване в чужбина по реда на Наредбата за служебните командировки и специализации в чужбина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15. Изисквания към работодателите при командироване или изпращане в рамките на предоставяне на услуги в Европейския съюз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16. Кои категории работници и служители имат право на намалено работно време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17. Видове непълно работно време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18. Практически решения за работодателите за възлагане на работа при извънредно положение или извънредна епидемична обстановка (home office)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19. Полагане на нощен труд и неговото заплащане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20. Съставяне на поименен график за работа при установено сумирано изчисляване на работното време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21. Случаи, при които е допустимо полагането на извънреден труд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22. Максимална продължителност на извънредния труд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23. Кога се придобива правото за ползване на отпуск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24. Отпуск при отправено предизвестие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25. Видове отпуски по време на извънредно положение или извънредна епидемична обстановка, регламентирани в Кодекса на труда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26. Отпуск поради временна неработоспособност (за гледане на здраво дете, върнато от детско заведение поради карантина в заведението или на детето)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27. Едновременно (ваканционно) предоставяне на платен годишен отпуск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28. Отпуск при отглеждане на дете до 2-годишна възраст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29. Два или четири допълнителни дни отпуск, ако са договорени в КТД за работничка или служителка с две и повече живи деца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30. Решението на Съда на Европейския съюз по дело C</w:t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noBreakHyphen/>
        <w:t>762/18 променя съдебната и административната практика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 xml:space="preserve">31. Как работниците и служителите, имащи право на специална закрила, ползват различните </w:t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lastRenderedPageBreak/>
        <w:t>видове отпуски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32. Съчетаване на работа и обучение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33. Спиране на сроковете за налагане на дисциплинарни наказания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34. Отстраняване от работа поради липса на лични предпазни средства или проявени грипоподобни симптоми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35. Конвенция № 131 на МОТ за определяне на минималната работна заплата. Нова инициатива на Европейската комисия относно осигуряване на справедливи работни заплати в Европейския съюз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36. Как се гарантира изплащането на трудовото възнаграждение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37. Вътрешно заместване – с трудов договор или със споразумение между страните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38. Взима ли се предвид стажът от друга държава членка на ЕС, при определяне размера на допълнителното трудово възнаграждение за стаж и опит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39. Колко получава работникът за работа на официален празник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40. Плаща ли се заплата по време на престой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41. Действия на работодателя при запор на трудово възнаграждение на негов работник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42. Изграждане на детски кътове – социална придобивка за работещите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43. Каква специална закрила ползват работниците и служителите по време на съществуване на трудовото правоотношение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44. Заплащане на първите три работни дни от болничния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45. Промени при обезщетението при пенсиониране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46. Основания за прекратяване на трудовия договор, при които работникът получава минимален размер на обезщетението за безработица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47. Кога работниците могат да напуснат работа без предизвестие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48. В кои случаи при едностранно прекратяване на трудовия договор от работника без предизвестие, работодателят му дължи обезщетение и в какъв размер? Кога такова обезщетение се дължи и от работника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49. Разлика между закриване на част от предприятието и съкращаване на щата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50. Прекратяване на трудовия договор на служителите от ръководството на предприятието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51. Уговорено обезщетение при прекратяване на трудовия договор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52. Какви са особеностите при вземане на мнението на ТЕЛК преди уволнение на трудоустроени и на работници или служители, боледуващ от определени болести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53. Подлежи ли на контрол (административен или съдебен) даденото разрешение или отказът за даване на предварително разрешение за уволнение? Може ли при получен отказ да се иска повторно разрешение и кога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54. Кога най-късно работодателят следва да е поискал и получил специалното разрешение за уволнение от Инспекцията по труда, във връзка с прекратяване на трудовия договор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55. Връчване на заповед за прекратяване на трудовия договор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56. Оспорване на уволнението пред съда – иск за незаконно уволнение и възстановяване на работа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57. Трудови спорове между работника или служителя, предприятието, което осигурява временна работа, и предприятието ползвател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58. Защита срещу незаконно уволнение на работник или служител, изпратен от предприятие, което осигурява временна работа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59. Промени при признаването на трудов стаж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60. Видове принудителни административни мерки, прилагани от контролните органи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61. Санкции при повторно и системно нарушаване на трудовото законодателство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62. Новите възможности за сключване на споразумение в административнонаказателното производство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63. Как промените в Кодекса на труда от края на 2020 г. ще променят административнонаказателната дейност на Инспекцията по труда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64. Нова административнонаказателна санкция при неизпълнение на предписание при обявяване съществуването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 трудово правоотношение по реда на чл. 405а КТ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lastRenderedPageBreak/>
        <w:t>65. Обявяване на недействителност на трудов договор от Инспекцията по труда – едно рядко прилагано правомощие за закрила на труда на непълнолетните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66. Сигнална функция на Инспекцията по труда – в какви случаи се прилага тя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67. Правомощията на контролните органи на Инспекцията по труда за противодействие на недекларирания труд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68. Какви са законовите задължения на работодателите при проверка в предприятието от контролните органи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Част втора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ЗДРАВОСЛОВНИ И БЕЗОПАСНИ УСЛОВИЯ НА ТРУД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НОРМАТИВНИ АКТОВЕ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Закон за здравословни и безопасни условия на труд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КОМЕНТАР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Действия на работодателите, съобразно Насоките на ЕС за ограничаване на разпространението на COVID-19 – „Завръщане на работното място – адаптиране на работните места и защита на работещите“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 Действия на работодателя в случай на положителен резултат за COVID-19 на работник или служител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 Може ли работодателят да извършва контрол по начин и със средства, които безспорно удостоверяват наличието на алкохол или други упойващи вещества в организма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 Какви възможности за организация на работния процес може да използва работодателят, при завръщане на работа на неговите служители по време на извънредно положение или извънредна епидемична обстановка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5. Какви мерки следва да се предприемат, за да се ограничи рискът от заразяване на персонала с COVID-19 на работното място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6. Вътрешнофирмени актове и документи, които работодателят следва да създаде и поддържа, свързани с осигуряването на здравословни и безопасни условия на труд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Част трета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НАСЪРЧАВАНЕ НА ЗАЕТОСТТА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НОРМАТИВНИ АКТОВЕ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ЗАКОН за насърчаване на заетостта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ЗАКОН за трудовата миграция и трудовата мобилност (Извлечение)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КОМЕНТАР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Процедура по информиране и консултиране при масови уволнения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 Разлика между предприятие, което осигурява временна работа, и лице, предоставящо посреднически услуги по заетостта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 Сезонна заетост на чужденци – граждани на трета държава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 Трудова мобилност в Европейския съюз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Част четвърта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КОЛЕКТИВНИ ТРУДОВИ СПОРОВЕ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НОРМАТИВНИ АКТОВЕ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ЗКОН за уреждане на колективните трудови спорове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ПРИЛОЖЕНИЯ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Официални празници през 2021 година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 Трудов календар при петдневна работна седмица и 8-часов работен ден през 2021 година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lastRenderedPageBreak/>
        <w:t>3. Религиозни празници на вероизповеданията, различни от източноправославното, през 2021 година</w:t>
      </w:r>
      <w:bookmarkStart w:id="0" w:name="_GoBack"/>
      <w:bookmarkEnd w:id="0"/>
    </w:p>
    <w:sectPr w:rsidR="00E21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2"/>
    <w:rsid w:val="009F3559"/>
    <w:rsid w:val="00B45C22"/>
    <w:rsid w:val="00E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9329</Characters>
  <Application>Microsoft Office Word</Application>
  <DocSecurity>0</DocSecurity>
  <Lines>77</Lines>
  <Paragraphs>21</Paragraphs>
  <ScaleCrop>false</ScaleCrop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2021-03-25T08:22:00Z</dcterms:created>
  <dcterms:modified xsi:type="dcterms:W3CDTF">2021-03-25T08:22:00Z</dcterms:modified>
</cp:coreProperties>
</file>