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2A" w:rsidRPr="0005472A" w:rsidRDefault="0005472A" w:rsidP="0005472A">
      <w:proofErr w:type="spellStart"/>
      <w:r w:rsidRPr="0005472A">
        <w:t>Съдържание</w:t>
      </w:r>
      <w:proofErr w:type="spellEnd"/>
    </w:p>
    <w:p w:rsidR="0005472A" w:rsidRPr="0005472A" w:rsidRDefault="0005472A" w:rsidP="0005472A">
      <w:proofErr w:type="spellStart"/>
      <w:r w:rsidRPr="0005472A">
        <w:t>Предговор</w:t>
      </w:r>
      <w:proofErr w:type="spellEnd"/>
      <w:r w:rsidRPr="0005472A">
        <w:br/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автора</w:t>
      </w:r>
      <w:proofErr w:type="spellEnd"/>
      <w:r w:rsidRPr="0005472A">
        <w:br/>
      </w:r>
      <w:proofErr w:type="spellStart"/>
      <w:r w:rsidRPr="0005472A">
        <w:t>Благодарности</w:t>
      </w:r>
      <w:proofErr w:type="spellEnd"/>
      <w:r w:rsidRPr="0005472A">
        <w:br/>
      </w:r>
      <w:proofErr w:type="spellStart"/>
      <w:r w:rsidRPr="0005472A">
        <w:rPr>
          <w:b/>
          <w:bCs/>
        </w:rPr>
        <w:t>Увод</w:t>
      </w:r>
      <w:proofErr w:type="spellEnd"/>
    </w:p>
    <w:p w:rsidR="0005472A" w:rsidRPr="0005472A" w:rsidRDefault="0005472A" w:rsidP="0005472A">
      <w:pPr>
        <w:numPr>
          <w:ilvl w:val="0"/>
          <w:numId w:val="1"/>
        </w:numPr>
      </w:pPr>
      <w:proofErr w:type="spellStart"/>
      <w:r w:rsidRPr="0005472A">
        <w:t>Актуалност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изследваната</w:t>
      </w:r>
      <w:proofErr w:type="spellEnd"/>
      <w:r w:rsidRPr="0005472A">
        <w:t xml:space="preserve"> </w:t>
      </w:r>
      <w:proofErr w:type="spellStart"/>
      <w:r w:rsidRPr="0005472A">
        <w:t>проблематика</w:t>
      </w:r>
      <w:proofErr w:type="spellEnd"/>
    </w:p>
    <w:p w:rsidR="0005472A" w:rsidRPr="0005472A" w:rsidRDefault="0005472A" w:rsidP="0005472A">
      <w:pPr>
        <w:numPr>
          <w:ilvl w:val="0"/>
          <w:numId w:val="1"/>
        </w:numPr>
      </w:pPr>
      <w:proofErr w:type="spellStart"/>
      <w:r w:rsidRPr="0005472A">
        <w:t>Предмет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изследване</w:t>
      </w:r>
      <w:proofErr w:type="spellEnd"/>
      <w:r w:rsidRPr="0005472A">
        <w:t xml:space="preserve"> и </w:t>
      </w:r>
      <w:proofErr w:type="spellStart"/>
      <w:r w:rsidRPr="0005472A">
        <w:t>ограничения</w:t>
      </w:r>
      <w:proofErr w:type="spellEnd"/>
    </w:p>
    <w:p w:rsidR="0005472A" w:rsidRPr="0005472A" w:rsidRDefault="0005472A" w:rsidP="0005472A">
      <w:pPr>
        <w:numPr>
          <w:ilvl w:val="0"/>
          <w:numId w:val="1"/>
        </w:numPr>
      </w:pPr>
      <w:proofErr w:type="spellStart"/>
      <w:r w:rsidRPr="0005472A">
        <w:t>Методология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работата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Техническа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същност</w:t>
      </w:r>
      <w:proofErr w:type="spellEnd"/>
      <w:r w:rsidRPr="0005472A">
        <w:rPr>
          <w:b/>
          <w:bCs/>
        </w:rPr>
        <w:t xml:space="preserve"> и </w:t>
      </w:r>
      <w:proofErr w:type="spellStart"/>
      <w:r w:rsidRPr="0005472A">
        <w:rPr>
          <w:b/>
          <w:bCs/>
        </w:rPr>
        <w:t>особености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игрите</w:t>
      </w:r>
      <w:proofErr w:type="spellEnd"/>
    </w:p>
    <w:p w:rsidR="0005472A" w:rsidRPr="0005472A" w:rsidRDefault="0005472A" w:rsidP="0005472A">
      <w:pPr>
        <w:numPr>
          <w:ilvl w:val="0"/>
          <w:numId w:val="2"/>
        </w:numPr>
      </w:pPr>
      <w:proofErr w:type="spellStart"/>
      <w:r w:rsidRPr="0005472A">
        <w:t>Обща</w:t>
      </w:r>
      <w:proofErr w:type="spellEnd"/>
      <w:r w:rsidRPr="0005472A">
        <w:t xml:space="preserve"> </w:t>
      </w:r>
      <w:proofErr w:type="spellStart"/>
      <w:r w:rsidRPr="0005472A">
        <w:t>характеристика</w:t>
      </w:r>
      <w:proofErr w:type="spellEnd"/>
      <w:r w:rsidRPr="0005472A">
        <w:t xml:space="preserve"> и </w:t>
      </w:r>
      <w:proofErr w:type="spellStart"/>
      <w:r w:rsidRPr="0005472A">
        <w:t>техническа</w:t>
      </w:r>
      <w:proofErr w:type="spellEnd"/>
      <w:r w:rsidRPr="0005472A">
        <w:t xml:space="preserve"> </w:t>
      </w:r>
      <w:proofErr w:type="spellStart"/>
      <w:r w:rsidRPr="0005472A">
        <w:t>същност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</w:p>
    <w:p w:rsidR="0005472A" w:rsidRPr="0005472A" w:rsidRDefault="0005472A" w:rsidP="0005472A">
      <w:pPr>
        <w:numPr>
          <w:ilvl w:val="0"/>
          <w:numId w:val="2"/>
        </w:numPr>
      </w:pPr>
      <w:proofErr w:type="spellStart"/>
      <w:r w:rsidRPr="0005472A">
        <w:t>Видове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</w:t>
      </w:r>
      <w:proofErr w:type="spellEnd"/>
    </w:p>
    <w:p w:rsidR="0005472A" w:rsidRPr="0005472A" w:rsidRDefault="0005472A" w:rsidP="0005472A">
      <w:pPr>
        <w:numPr>
          <w:ilvl w:val="0"/>
          <w:numId w:val="2"/>
        </w:numPr>
      </w:pPr>
      <w:proofErr w:type="spellStart"/>
      <w:r w:rsidRPr="0005472A">
        <w:t>Сравнително</w:t>
      </w:r>
      <w:proofErr w:type="spellEnd"/>
      <w:r w:rsidRPr="0005472A">
        <w:t> </w:t>
      </w:r>
      <w:proofErr w:type="spellStart"/>
      <w:r w:rsidRPr="0005472A">
        <w:t>правен</w:t>
      </w:r>
      <w:proofErr w:type="spellEnd"/>
      <w:r w:rsidRPr="0005472A">
        <w:t> </w:t>
      </w:r>
      <w:proofErr w:type="spellStart"/>
      <w:r w:rsidRPr="0005472A">
        <w:t>анализ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основните</w:t>
      </w:r>
      <w:proofErr w:type="spellEnd"/>
      <w:r w:rsidRPr="0005472A">
        <w:t xml:space="preserve"> </w:t>
      </w:r>
      <w:proofErr w:type="spellStart"/>
      <w:r w:rsidRPr="0005472A">
        <w:t>режими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закрила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Право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Европейския</w:t>
      </w:r>
      <w:proofErr w:type="spellEnd"/>
      <w:r w:rsidRPr="0005472A">
        <w:t xml:space="preserve"> </w:t>
      </w:r>
      <w:proofErr w:type="spellStart"/>
      <w:r w:rsidRPr="0005472A">
        <w:t>съюз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Италия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Обединеното</w:t>
      </w:r>
      <w:proofErr w:type="spellEnd"/>
      <w:r w:rsidRPr="0005472A">
        <w:t xml:space="preserve"> </w:t>
      </w:r>
      <w:proofErr w:type="spellStart"/>
      <w:r w:rsidRPr="0005472A">
        <w:t>кралство</w:t>
      </w:r>
      <w:proofErr w:type="spellEnd"/>
      <w:r w:rsidRPr="0005472A">
        <w:t xml:space="preserve"> </w:t>
      </w:r>
      <w:proofErr w:type="spellStart"/>
      <w:r w:rsidRPr="0005472A">
        <w:t>Великобритания</w:t>
      </w:r>
      <w:proofErr w:type="spellEnd"/>
      <w:r w:rsidRPr="0005472A">
        <w:t xml:space="preserve"> и </w:t>
      </w:r>
      <w:proofErr w:type="spellStart"/>
      <w:r w:rsidRPr="0005472A">
        <w:t>Северна</w:t>
      </w:r>
      <w:proofErr w:type="spellEnd"/>
      <w:r w:rsidRPr="0005472A">
        <w:t xml:space="preserve"> </w:t>
      </w:r>
      <w:proofErr w:type="spellStart"/>
      <w:r w:rsidRPr="0005472A">
        <w:t>Ирландия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Франция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Испания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Федерална</w:t>
      </w:r>
      <w:proofErr w:type="spellEnd"/>
      <w:r w:rsidRPr="0005472A">
        <w:t xml:space="preserve"> </w:t>
      </w:r>
      <w:proofErr w:type="spellStart"/>
      <w:r w:rsidRPr="0005472A">
        <w:t>република</w:t>
      </w:r>
      <w:proofErr w:type="spellEnd"/>
      <w:r w:rsidRPr="0005472A">
        <w:t xml:space="preserve"> </w:t>
      </w:r>
      <w:proofErr w:type="spellStart"/>
      <w:r w:rsidRPr="0005472A">
        <w:t>Германия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Съединени</w:t>
      </w:r>
      <w:proofErr w:type="spellEnd"/>
      <w:r w:rsidRPr="0005472A">
        <w:t xml:space="preserve"> </w:t>
      </w:r>
      <w:proofErr w:type="spellStart"/>
      <w:r w:rsidRPr="0005472A">
        <w:t>Американски</w:t>
      </w:r>
      <w:proofErr w:type="spellEnd"/>
      <w:r w:rsidRPr="0005472A">
        <w:t xml:space="preserve"> </w:t>
      </w:r>
      <w:proofErr w:type="spellStart"/>
      <w:r w:rsidRPr="0005472A">
        <w:t>щати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Канада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Китай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Япония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Дания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Белгия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Швеция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Аржентина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Бразилия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lastRenderedPageBreak/>
        <w:t>Египет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Индия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Израел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Руска</w:t>
      </w:r>
      <w:proofErr w:type="spellEnd"/>
      <w:r w:rsidRPr="0005472A">
        <w:t xml:space="preserve"> </w:t>
      </w:r>
      <w:proofErr w:type="spellStart"/>
      <w:r w:rsidRPr="0005472A">
        <w:t>федерация</w:t>
      </w:r>
      <w:proofErr w:type="spellEnd"/>
    </w:p>
    <w:p w:rsidR="0005472A" w:rsidRPr="0005472A" w:rsidRDefault="0005472A" w:rsidP="0005472A">
      <w:pPr>
        <w:numPr>
          <w:ilvl w:val="1"/>
          <w:numId w:val="2"/>
        </w:numPr>
      </w:pPr>
      <w:proofErr w:type="spellStart"/>
      <w:r w:rsidRPr="0005472A">
        <w:t>Сингапур</w:t>
      </w:r>
      <w:proofErr w:type="spellEnd"/>
    </w:p>
    <w:p w:rsidR="0005472A" w:rsidRPr="0005472A" w:rsidRDefault="0005472A" w:rsidP="0005472A">
      <w:pPr>
        <w:numPr>
          <w:ilvl w:val="0"/>
          <w:numId w:val="3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proofErr w:type="gram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игрите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като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обект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авторско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право</w:t>
      </w:r>
      <w:proofErr w:type="spellEnd"/>
      <w:r w:rsidRPr="0005472A">
        <w:rPr>
          <w:b/>
          <w:bCs/>
        </w:rPr>
        <w:t>.</w:t>
      </w:r>
      <w:proofErr w:type="gram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Автор</w:t>
      </w:r>
      <w:proofErr w:type="spellEnd"/>
      <w:r w:rsidRPr="0005472A">
        <w:rPr>
          <w:b/>
          <w:bCs/>
        </w:rPr>
        <w:t xml:space="preserve"> и </w:t>
      </w:r>
      <w:proofErr w:type="spellStart"/>
      <w:r w:rsidRPr="0005472A">
        <w:rPr>
          <w:b/>
          <w:bCs/>
        </w:rPr>
        <w:t>други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носители</w:t>
      </w:r>
      <w:proofErr w:type="spellEnd"/>
    </w:p>
    <w:p w:rsidR="0005472A" w:rsidRPr="0005472A" w:rsidRDefault="0005472A" w:rsidP="0005472A">
      <w:pPr>
        <w:numPr>
          <w:ilvl w:val="0"/>
          <w:numId w:val="4"/>
        </w:numPr>
      </w:pP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  <w:r w:rsidRPr="0005472A">
        <w:t xml:space="preserve"> </w:t>
      </w:r>
      <w:proofErr w:type="spellStart"/>
      <w:r w:rsidRPr="0005472A">
        <w:t>като</w:t>
      </w:r>
      <w:proofErr w:type="spellEnd"/>
      <w:r w:rsidRPr="0005472A">
        <w:t> </w:t>
      </w:r>
      <w:proofErr w:type="spellStart"/>
      <w:r w:rsidRPr="0005472A">
        <w:t>закриляно</w:t>
      </w:r>
      <w:proofErr w:type="spellEnd"/>
      <w:r w:rsidRPr="0005472A">
        <w:t xml:space="preserve"> </w:t>
      </w:r>
      <w:proofErr w:type="spellStart"/>
      <w:r w:rsidRPr="0005472A">
        <w:t>произведение</w:t>
      </w:r>
      <w:proofErr w:type="spellEnd"/>
    </w:p>
    <w:p w:rsidR="0005472A" w:rsidRPr="0005472A" w:rsidRDefault="0005472A" w:rsidP="0005472A">
      <w:pPr>
        <w:numPr>
          <w:ilvl w:val="0"/>
          <w:numId w:val="4"/>
        </w:numPr>
      </w:pPr>
      <w:proofErr w:type="spellStart"/>
      <w:r w:rsidRPr="0005472A">
        <w:t>Автор</w:t>
      </w:r>
      <w:proofErr w:type="spellEnd"/>
      <w:r w:rsidRPr="0005472A">
        <w:t xml:space="preserve"> и </w:t>
      </w:r>
      <w:proofErr w:type="spellStart"/>
      <w:r w:rsidRPr="0005472A">
        <w:t>други</w:t>
      </w:r>
      <w:proofErr w:type="spellEnd"/>
      <w:r w:rsidRPr="0005472A">
        <w:t xml:space="preserve"> </w:t>
      </w:r>
      <w:proofErr w:type="spellStart"/>
      <w:r w:rsidRPr="0005472A">
        <w:t>носители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авторското</w:t>
      </w:r>
      <w:proofErr w:type="spellEnd"/>
      <w:r w:rsidRPr="0005472A">
        <w:t xml:space="preserve"> </w:t>
      </w:r>
      <w:proofErr w:type="spellStart"/>
      <w:r w:rsidRPr="0005472A">
        <w:t>право</w:t>
      </w:r>
      <w:proofErr w:type="spellEnd"/>
    </w:p>
    <w:p w:rsidR="0005472A" w:rsidRPr="0005472A" w:rsidRDefault="0005472A" w:rsidP="0005472A">
      <w:pPr>
        <w:numPr>
          <w:ilvl w:val="1"/>
          <w:numId w:val="4"/>
        </w:numPr>
      </w:pPr>
      <w:proofErr w:type="spellStart"/>
      <w:r w:rsidRPr="0005472A">
        <w:t>Автор</w:t>
      </w:r>
      <w:proofErr w:type="spellEnd"/>
    </w:p>
    <w:p w:rsidR="0005472A" w:rsidRPr="0005472A" w:rsidRDefault="0005472A" w:rsidP="0005472A">
      <w:pPr>
        <w:numPr>
          <w:ilvl w:val="1"/>
          <w:numId w:val="4"/>
        </w:numPr>
      </w:pPr>
      <w:proofErr w:type="spellStart"/>
      <w:r w:rsidRPr="0005472A">
        <w:t>Съавторство</w:t>
      </w:r>
      <w:proofErr w:type="spellEnd"/>
    </w:p>
    <w:p w:rsidR="0005472A" w:rsidRPr="0005472A" w:rsidRDefault="0005472A" w:rsidP="0005472A">
      <w:pPr>
        <w:numPr>
          <w:ilvl w:val="1"/>
          <w:numId w:val="4"/>
        </w:numPr>
      </w:pPr>
      <w:proofErr w:type="spellStart"/>
      <w:r w:rsidRPr="0005472A">
        <w:t>Други</w:t>
      </w:r>
      <w:proofErr w:type="spellEnd"/>
      <w:r w:rsidRPr="0005472A">
        <w:t xml:space="preserve"> </w:t>
      </w:r>
      <w:proofErr w:type="spellStart"/>
      <w:r w:rsidRPr="0005472A">
        <w:t>носители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авторското</w:t>
      </w:r>
      <w:proofErr w:type="spellEnd"/>
      <w:r w:rsidRPr="0005472A">
        <w:t xml:space="preserve"> </w:t>
      </w:r>
      <w:proofErr w:type="spellStart"/>
      <w:r w:rsidRPr="0005472A">
        <w:t>право</w:t>
      </w:r>
      <w:proofErr w:type="spellEnd"/>
      <w:r w:rsidRPr="0005472A">
        <w:t xml:space="preserve"> </w:t>
      </w:r>
      <w:proofErr w:type="spellStart"/>
      <w:r w:rsidRPr="0005472A">
        <w:t>върху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</w:t>
      </w:r>
      <w:proofErr w:type="spellEnd"/>
    </w:p>
    <w:p w:rsidR="0005472A" w:rsidRPr="0005472A" w:rsidRDefault="0005472A" w:rsidP="0005472A">
      <w:pPr>
        <w:numPr>
          <w:ilvl w:val="0"/>
          <w:numId w:val="5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Съдържание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авторското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право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върху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игра</w:t>
      </w:r>
      <w:proofErr w:type="spellEnd"/>
    </w:p>
    <w:p w:rsidR="0005472A" w:rsidRPr="0005472A" w:rsidRDefault="0005472A" w:rsidP="0005472A">
      <w:pPr>
        <w:numPr>
          <w:ilvl w:val="0"/>
          <w:numId w:val="6"/>
        </w:numPr>
      </w:pPr>
      <w:proofErr w:type="spellStart"/>
      <w:r w:rsidRPr="0005472A">
        <w:t>Съдържание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авторското</w:t>
      </w:r>
      <w:proofErr w:type="spellEnd"/>
      <w:r w:rsidRPr="0005472A">
        <w:t xml:space="preserve"> </w:t>
      </w:r>
      <w:proofErr w:type="spellStart"/>
      <w:r w:rsidRPr="0005472A">
        <w:t>право</w:t>
      </w:r>
      <w:proofErr w:type="spellEnd"/>
    </w:p>
    <w:p w:rsidR="0005472A" w:rsidRPr="0005472A" w:rsidRDefault="0005472A" w:rsidP="0005472A">
      <w:pPr>
        <w:numPr>
          <w:ilvl w:val="1"/>
          <w:numId w:val="6"/>
        </w:numPr>
      </w:pPr>
      <w:proofErr w:type="spellStart"/>
      <w:r w:rsidRPr="0005472A">
        <w:t>Неимуществени</w:t>
      </w:r>
      <w:proofErr w:type="spellEnd"/>
      <w:r w:rsidRPr="0005472A">
        <w:t xml:space="preserve"> </w:t>
      </w:r>
      <w:proofErr w:type="spellStart"/>
      <w:r w:rsidRPr="0005472A">
        <w:t>авторски</w:t>
      </w:r>
      <w:proofErr w:type="spellEnd"/>
      <w:r w:rsidRPr="0005472A">
        <w:t xml:space="preserve"> </w:t>
      </w:r>
      <w:proofErr w:type="spellStart"/>
      <w:r w:rsidRPr="0005472A">
        <w:t>правомощия</w:t>
      </w:r>
      <w:proofErr w:type="spellEnd"/>
      <w:r w:rsidRPr="0005472A">
        <w:t xml:space="preserve"> </w:t>
      </w:r>
      <w:proofErr w:type="spellStart"/>
      <w:r w:rsidRPr="0005472A">
        <w:t>върху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> </w:t>
      </w:r>
      <w:proofErr w:type="spellStart"/>
      <w:r w:rsidRPr="0005472A">
        <w:t>игра</w:t>
      </w:r>
      <w:proofErr w:type="spellEnd"/>
    </w:p>
    <w:p w:rsidR="0005472A" w:rsidRPr="0005472A" w:rsidRDefault="0005472A" w:rsidP="0005472A">
      <w:pPr>
        <w:numPr>
          <w:ilvl w:val="1"/>
          <w:numId w:val="6"/>
        </w:numPr>
      </w:pPr>
      <w:proofErr w:type="spellStart"/>
      <w:r w:rsidRPr="0005472A">
        <w:t>Имуществени</w:t>
      </w:r>
      <w:proofErr w:type="spellEnd"/>
      <w:r w:rsidRPr="0005472A">
        <w:t xml:space="preserve"> </w:t>
      </w:r>
      <w:proofErr w:type="spellStart"/>
      <w:r w:rsidRPr="0005472A">
        <w:t>авторски</w:t>
      </w:r>
      <w:proofErr w:type="spellEnd"/>
      <w:r w:rsidRPr="0005472A">
        <w:t xml:space="preserve"> </w:t>
      </w:r>
      <w:proofErr w:type="spellStart"/>
      <w:r w:rsidRPr="0005472A">
        <w:t>правомощия</w:t>
      </w:r>
      <w:proofErr w:type="spellEnd"/>
      <w:r w:rsidRPr="0005472A">
        <w:t xml:space="preserve"> </w:t>
      </w:r>
      <w:proofErr w:type="spellStart"/>
      <w:r w:rsidRPr="0005472A">
        <w:t>върху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</w:t>
      </w:r>
      <w:proofErr w:type="spellEnd"/>
    </w:p>
    <w:p w:rsidR="0005472A" w:rsidRPr="0005472A" w:rsidRDefault="0005472A" w:rsidP="0005472A">
      <w:pPr>
        <w:numPr>
          <w:ilvl w:val="0"/>
          <w:numId w:val="7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proofErr w:type="gramStart"/>
      <w:r w:rsidRPr="0005472A">
        <w:rPr>
          <w:b/>
          <w:bCs/>
        </w:rPr>
        <w:t>Сродни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права</w:t>
      </w:r>
      <w:proofErr w:type="spellEnd"/>
      <w:r w:rsidRPr="0005472A">
        <w:rPr>
          <w:b/>
          <w:bCs/>
        </w:rPr>
        <w:t>.</w:t>
      </w:r>
      <w:proofErr w:type="gram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Други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права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интелектуална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собственост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във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връзка</w:t>
      </w:r>
      <w:proofErr w:type="spellEnd"/>
      <w:r w:rsidRPr="0005472A">
        <w:rPr>
          <w:b/>
          <w:bCs/>
        </w:rPr>
        <w:t xml:space="preserve"> с </w:t>
      </w:r>
      <w:proofErr w:type="spell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игрите</w:t>
      </w:r>
      <w:proofErr w:type="spellEnd"/>
    </w:p>
    <w:p w:rsidR="0005472A" w:rsidRPr="0005472A" w:rsidRDefault="0005472A" w:rsidP="0005472A">
      <w:pPr>
        <w:numPr>
          <w:ilvl w:val="0"/>
          <w:numId w:val="8"/>
        </w:numPr>
      </w:pPr>
      <w:proofErr w:type="spellStart"/>
      <w:r w:rsidRPr="0005472A">
        <w:t>Сродни</w:t>
      </w:r>
      <w:proofErr w:type="spellEnd"/>
      <w:r w:rsidRPr="0005472A">
        <w:t xml:space="preserve"> </w:t>
      </w:r>
      <w:proofErr w:type="spellStart"/>
      <w:r w:rsidRPr="0005472A">
        <w:t>права</w:t>
      </w:r>
      <w:proofErr w:type="spellEnd"/>
      <w:r w:rsidRPr="0005472A">
        <w:t xml:space="preserve"> </w:t>
      </w:r>
      <w:proofErr w:type="spellStart"/>
      <w:r w:rsidRPr="0005472A">
        <w:t>във</w:t>
      </w:r>
      <w:proofErr w:type="spellEnd"/>
      <w:r w:rsidRPr="0005472A">
        <w:t xml:space="preserve"> </w:t>
      </w:r>
      <w:proofErr w:type="spellStart"/>
      <w:r w:rsidRPr="0005472A">
        <w:t>връзка</w:t>
      </w:r>
      <w:proofErr w:type="spellEnd"/>
      <w:r w:rsidRPr="0005472A">
        <w:t xml:space="preserve"> с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</w:p>
    <w:p w:rsidR="0005472A" w:rsidRPr="0005472A" w:rsidRDefault="0005472A" w:rsidP="0005472A">
      <w:pPr>
        <w:numPr>
          <w:ilvl w:val="1"/>
          <w:numId w:val="8"/>
        </w:numPr>
      </w:pPr>
      <w:proofErr w:type="spellStart"/>
      <w:r w:rsidRPr="0005472A">
        <w:t>Права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артист-изпълнители</w:t>
      </w:r>
      <w:proofErr w:type="spellEnd"/>
      <w:r w:rsidRPr="0005472A">
        <w:t xml:space="preserve"> </w:t>
      </w:r>
      <w:proofErr w:type="spellStart"/>
      <w:r w:rsidRPr="0005472A">
        <w:t>при</w:t>
      </w:r>
      <w:proofErr w:type="spellEnd"/>
      <w:r w:rsidRPr="0005472A">
        <w:t xml:space="preserve"> </w:t>
      </w:r>
      <w:proofErr w:type="spellStart"/>
      <w:r w:rsidRPr="0005472A">
        <w:t>създаване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> </w:t>
      </w:r>
      <w:proofErr w:type="spellStart"/>
      <w:r w:rsidRPr="0005472A">
        <w:t>игра</w:t>
      </w:r>
      <w:proofErr w:type="spellEnd"/>
    </w:p>
    <w:p w:rsidR="0005472A" w:rsidRPr="0005472A" w:rsidRDefault="0005472A" w:rsidP="0005472A">
      <w:pPr>
        <w:numPr>
          <w:ilvl w:val="1"/>
          <w:numId w:val="8"/>
        </w:numPr>
      </w:pPr>
      <w:proofErr w:type="spellStart"/>
      <w:r w:rsidRPr="0005472A">
        <w:t>Права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продуценти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звукозаписи</w:t>
      </w:r>
      <w:proofErr w:type="spellEnd"/>
    </w:p>
    <w:p w:rsidR="0005472A" w:rsidRPr="0005472A" w:rsidRDefault="0005472A" w:rsidP="0005472A">
      <w:pPr>
        <w:numPr>
          <w:ilvl w:val="0"/>
          <w:numId w:val="9"/>
        </w:numPr>
      </w:pPr>
      <w:proofErr w:type="spellStart"/>
      <w:r w:rsidRPr="0005472A">
        <w:t>Други</w:t>
      </w:r>
      <w:proofErr w:type="spellEnd"/>
      <w:r w:rsidRPr="0005472A">
        <w:t xml:space="preserve"> </w:t>
      </w:r>
      <w:proofErr w:type="spellStart"/>
      <w:r w:rsidRPr="0005472A">
        <w:t>права</w:t>
      </w:r>
      <w:proofErr w:type="spellEnd"/>
      <w:r w:rsidRPr="0005472A">
        <w:t xml:space="preserve">, </w:t>
      </w:r>
      <w:proofErr w:type="spellStart"/>
      <w:r w:rsidRPr="0005472A">
        <w:t>свързани</w:t>
      </w:r>
      <w:proofErr w:type="spellEnd"/>
      <w:r w:rsidRPr="0005472A">
        <w:t xml:space="preserve"> </w:t>
      </w:r>
      <w:proofErr w:type="spellStart"/>
      <w:r w:rsidRPr="0005472A">
        <w:t>със</w:t>
      </w:r>
      <w:proofErr w:type="spellEnd"/>
      <w:r w:rsidRPr="0005472A">
        <w:t> </w:t>
      </w:r>
      <w:proofErr w:type="spellStart"/>
      <w:r w:rsidRPr="0005472A">
        <w:t>закрилата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Търговски</w:t>
      </w:r>
      <w:proofErr w:type="spellEnd"/>
      <w:r w:rsidRPr="0005472A">
        <w:t xml:space="preserve"> </w:t>
      </w:r>
      <w:proofErr w:type="spellStart"/>
      <w:r w:rsidRPr="0005472A">
        <w:t>марки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Домейн</w:t>
      </w:r>
      <w:proofErr w:type="spellEnd"/>
      <w:r w:rsidRPr="0005472A">
        <w:t xml:space="preserve"> </w:t>
      </w:r>
      <w:proofErr w:type="spellStart"/>
      <w:r w:rsidRPr="0005472A">
        <w:t>имена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Патенти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lastRenderedPageBreak/>
        <w:t>Полезни</w:t>
      </w:r>
      <w:proofErr w:type="spellEnd"/>
      <w:r w:rsidRPr="0005472A">
        <w:t xml:space="preserve"> </w:t>
      </w:r>
      <w:proofErr w:type="spellStart"/>
      <w:r w:rsidRPr="0005472A">
        <w:t>модели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Промишлен</w:t>
      </w:r>
      <w:proofErr w:type="spellEnd"/>
      <w:r w:rsidRPr="0005472A">
        <w:t xml:space="preserve"> </w:t>
      </w:r>
      <w:proofErr w:type="spellStart"/>
      <w:r w:rsidRPr="0005472A">
        <w:t>дизайн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Топология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интегрални</w:t>
      </w:r>
      <w:proofErr w:type="spellEnd"/>
      <w:r w:rsidRPr="0005472A">
        <w:t xml:space="preserve"> </w:t>
      </w:r>
      <w:proofErr w:type="spellStart"/>
      <w:r w:rsidRPr="0005472A">
        <w:t>схеми</w:t>
      </w:r>
      <w:proofErr w:type="spellEnd"/>
    </w:p>
    <w:p w:rsidR="0005472A" w:rsidRPr="0005472A" w:rsidRDefault="0005472A" w:rsidP="0005472A">
      <w:pPr>
        <w:numPr>
          <w:ilvl w:val="1"/>
          <w:numId w:val="9"/>
        </w:numPr>
      </w:pPr>
      <w:proofErr w:type="spellStart"/>
      <w:r w:rsidRPr="0005472A">
        <w:t>Търговска</w:t>
      </w:r>
      <w:proofErr w:type="spellEnd"/>
      <w:r w:rsidRPr="0005472A">
        <w:t xml:space="preserve"> </w:t>
      </w:r>
      <w:proofErr w:type="spellStart"/>
      <w:r w:rsidRPr="0005472A">
        <w:t>тайна</w:t>
      </w:r>
      <w:proofErr w:type="spellEnd"/>
    </w:p>
    <w:p w:rsidR="0005472A" w:rsidRPr="0005472A" w:rsidRDefault="0005472A" w:rsidP="0005472A">
      <w:pPr>
        <w:numPr>
          <w:ilvl w:val="0"/>
          <w:numId w:val="10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Договори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за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създаване</w:t>
      </w:r>
      <w:proofErr w:type="spellEnd"/>
      <w:r w:rsidRPr="0005472A">
        <w:rPr>
          <w:b/>
          <w:bCs/>
        </w:rPr>
        <w:t xml:space="preserve"> и </w:t>
      </w:r>
      <w:proofErr w:type="spellStart"/>
      <w:r w:rsidRPr="0005472A">
        <w:rPr>
          <w:b/>
          <w:bCs/>
        </w:rPr>
        <w:t>използване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игри</w:t>
      </w:r>
      <w:proofErr w:type="spellEnd"/>
    </w:p>
    <w:p w:rsidR="0005472A" w:rsidRPr="0005472A" w:rsidRDefault="0005472A" w:rsidP="0005472A">
      <w:pPr>
        <w:numPr>
          <w:ilvl w:val="0"/>
          <w:numId w:val="11"/>
        </w:numPr>
      </w:pPr>
      <w:proofErr w:type="spellStart"/>
      <w:r w:rsidRPr="0005472A">
        <w:t>Издателски</w:t>
      </w:r>
      <w:proofErr w:type="spellEnd"/>
      <w:r w:rsidRPr="0005472A">
        <w:t xml:space="preserve"> и </w:t>
      </w:r>
      <w:proofErr w:type="spellStart"/>
      <w:r w:rsidRPr="0005472A">
        <w:t>други</w:t>
      </w:r>
      <w:proofErr w:type="spellEnd"/>
      <w:r w:rsidRPr="0005472A">
        <w:t xml:space="preserve"> </w:t>
      </w:r>
      <w:proofErr w:type="spellStart"/>
      <w:r w:rsidRPr="0005472A">
        <w:t>авторски</w:t>
      </w:r>
      <w:proofErr w:type="spellEnd"/>
      <w:r w:rsidRPr="0005472A">
        <w:t xml:space="preserve"> </w:t>
      </w:r>
      <w:proofErr w:type="spellStart"/>
      <w:r w:rsidRPr="0005472A">
        <w:t>договори</w:t>
      </w:r>
      <w:proofErr w:type="spellEnd"/>
    </w:p>
    <w:p w:rsidR="0005472A" w:rsidRPr="0005472A" w:rsidRDefault="0005472A" w:rsidP="0005472A">
      <w:pPr>
        <w:numPr>
          <w:ilvl w:val="1"/>
          <w:numId w:val="11"/>
        </w:numPr>
      </w:pPr>
      <w:proofErr w:type="spellStart"/>
      <w:r w:rsidRPr="0005472A">
        <w:t>Издателски</w:t>
      </w:r>
      <w:proofErr w:type="spellEnd"/>
      <w:r w:rsidRPr="0005472A">
        <w:t xml:space="preserve"> </w:t>
      </w:r>
      <w:proofErr w:type="spellStart"/>
      <w:r w:rsidRPr="0005472A">
        <w:t>договори</w:t>
      </w:r>
      <w:proofErr w:type="spellEnd"/>
    </w:p>
    <w:p w:rsidR="0005472A" w:rsidRPr="0005472A" w:rsidRDefault="0005472A" w:rsidP="0005472A">
      <w:pPr>
        <w:numPr>
          <w:ilvl w:val="1"/>
          <w:numId w:val="11"/>
        </w:numPr>
      </w:pPr>
      <w:proofErr w:type="spellStart"/>
      <w:r w:rsidRPr="0005472A">
        <w:t>Договори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създаване</w:t>
      </w:r>
      <w:proofErr w:type="spellEnd"/>
      <w:r w:rsidRPr="0005472A">
        <w:t xml:space="preserve"> и </w:t>
      </w:r>
      <w:proofErr w:type="spellStart"/>
      <w:r w:rsidRPr="0005472A">
        <w:t>използване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филми</w:t>
      </w:r>
      <w:proofErr w:type="spellEnd"/>
      <w:r w:rsidRPr="0005472A">
        <w:t xml:space="preserve"> и </w:t>
      </w:r>
      <w:proofErr w:type="spellStart"/>
      <w:r w:rsidRPr="0005472A">
        <w:t>други</w:t>
      </w:r>
      <w:proofErr w:type="spellEnd"/>
      <w:r w:rsidRPr="0005472A">
        <w:t xml:space="preserve"> </w:t>
      </w:r>
      <w:proofErr w:type="spellStart"/>
      <w:r w:rsidRPr="0005472A">
        <w:t>аудиовизуални</w:t>
      </w:r>
      <w:proofErr w:type="spellEnd"/>
      <w:r w:rsidRPr="0005472A">
        <w:t xml:space="preserve"> </w:t>
      </w:r>
      <w:proofErr w:type="spellStart"/>
      <w:r w:rsidRPr="0005472A">
        <w:t>произведения</w:t>
      </w:r>
      <w:proofErr w:type="spellEnd"/>
    </w:p>
    <w:p w:rsidR="0005472A" w:rsidRPr="0005472A" w:rsidRDefault="0005472A" w:rsidP="0005472A">
      <w:pPr>
        <w:numPr>
          <w:ilvl w:val="1"/>
          <w:numId w:val="11"/>
        </w:numPr>
      </w:pPr>
      <w:proofErr w:type="spellStart"/>
      <w:r w:rsidRPr="0005472A">
        <w:t>Договори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създаване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</w:t>
      </w:r>
      <w:proofErr w:type="spellEnd"/>
      <w:r w:rsidRPr="0005472A">
        <w:t xml:space="preserve"> в </w:t>
      </w:r>
      <w:proofErr w:type="spellStart"/>
      <w:r w:rsidRPr="0005472A">
        <w:t>рамките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трудово</w:t>
      </w:r>
      <w:proofErr w:type="spellEnd"/>
      <w:r w:rsidRPr="0005472A">
        <w:t xml:space="preserve"> </w:t>
      </w:r>
      <w:proofErr w:type="spellStart"/>
      <w:r w:rsidRPr="0005472A">
        <w:t>правоотношение</w:t>
      </w:r>
      <w:proofErr w:type="spellEnd"/>
      <w:r w:rsidRPr="0005472A">
        <w:t xml:space="preserve"> и </w:t>
      </w:r>
      <w:proofErr w:type="spellStart"/>
      <w:r w:rsidRPr="0005472A">
        <w:t>по</w:t>
      </w:r>
      <w:proofErr w:type="spellEnd"/>
      <w:r w:rsidRPr="0005472A">
        <w:t xml:space="preserve"> </w:t>
      </w:r>
      <w:proofErr w:type="spellStart"/>
      <w:r w:rsidRPr="0005472A">
        <w:t>договори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авторска</w:t>
      </w:r>
      <w:proofErr w:type="spellEnd"/>
      <w:r w:rsidRPr="0005472A">
        <w:t xml:space="preserve"> </w:t>
      </w:r>
      <w:proofErr w:type="spellStart"/>
      <w:r w:rsidRPr="0005472A">
        <w:t>поръчка</w:t>
      </w:r>
      <w:proofErr w:type="spellEnd"/>
    </w:p>
    <w:p w:rsidR="0005472A" w:rsidRPr="0005472A" w:rsidRDefault="0005472A" w:rsidP="0005472A">
      <w:pPr>
        <w:numPr>
          <w:ilvl w:val="0"/>
          <w:numId w:val="12"/>
        </w:numPr>
      </w:pPr>
      <w:proofErr w:type="spellStart"/>
      <w:r w:rsidRPr="0005472A">
        <w:t>Меморандум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разбирателство</w:t>
      </w:r>
      <w:proofErr w:type="spellEnd"/>
    </w:p>
    <w:p w:rsidR="0005472A" w:rsidRPr="0005472A" w:rsidRDefault="0005472A" w:rsidP="0005472A">
      <w:pPr>
        <w:numPr>
          <w:ilvl w:val="0"/>
          <w:numId w:val="12"/>
        </w:numPr>
      </w:pPr>
      <w:proofErr w:type="spellStart"/>
      <w:r w:rsidRPr="0005472A">
        <w:t>Споразумение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конфиденциалност</w:t>
      </w:r>
      <w:proofErr w:type="spellEnd"/>
    </w:p>
    <w:p w:rsidR="0005472A" w:rsidRPr="0005472A" w:rsidRDefault="0005472A" w:rsidP="0005472A">
      <w:pPr>
        <w:numPr>
          <w:ilvl w:val="0"/>
          <w:numId w:val="12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Правна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защита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на</w:t>
      </w:r>
      <w:proofErr w:type="spellEnd"/>
      <w:r w:rsidRPr="0005472A">
        <w:rPr>
          <w:b/>
          <w:bCs/>
        </w:rPr>
        <w:t> </w:t>
      </w:r>
      <w:proofErr w:type="spellStart"/>
      <w:r w:rsidRPr="0005472A">
        <w:rPr>
          <w:b/>
          <w:bCs/>
        </w:rPr>
        <w:t>видео</w:t>
      </w:r>
      <w:proofErr w:type="spellEnd"/>
      <w:r w:rsidRPr="0005472A">
        <w:rPr>
          <w:b/>
          <w:bCs/>
        </w:rPr>
        <w:t xml:space="preserve"> </w:t>
      </w:r>
      <w:proofErr w:type="spellStart"/>
      <w:r w:rsidRPr="0005472A">
        <w:rPr>
          <w:b/>
          <w:bCs/>
        </w:rPr>
        <w:t>игрите</w:t>
      </w:r>
      <w:proofErr w:type="spellEnd"/>
    </w:p>
    <w:p w:rsidR="0005472A" w:rsidRPr="0005472A" w:rsidRDefault="0005472A" w:rsidP="0005472A">
      <w:pPr>
        <w:numPr>
          <w:ilvl w:val="0"/>
          <w:numId w:val="13"/>
        </w:numPr>
      </w:pPr>
      <w:proofErr w:type="spellStart"/>
      <w:r w:rsidRPr="0005472A">
        <w:t>Гражданскоправна</w:t>
      </w:r>
      <w:proofErr w:type="spellEnd"/>
      <w:r w:rsidRPr="0005472A">
        <w:t xml:space="preserve"> </w:t>
      </w:r>
      <w:proofErr w:type="spellStart"/>
      <w:r w:rsidRPr="0005472A">
        <w:t>защита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</w:p>
    <w:p w:rsidR="0005472A" w:rsidRPr="0005472A" w:rsidRDefault="0005472A" w:rsidP="0005472A">
      <w:pPr>
        <w:numPr>
          <w:ilvl w:val="0"/>
          <w:numId w:val="13"/>
        </w:numPr>
      </w:pPr>
      <w:proofErr w:type="spellStart"/>
      <w:r w:rsidRPr="0005472A">
        <w:t>Наказателноправна</w:t>
      </w:r>
      <w:proofErr w:type="spellEnd"/>
      <w:r w:rsidRPr="0005472A">
        <w:t xml:space="preserve"> </w:t>
      </w:r>
      <w:proofErr w:type="spellStart"/>
      <w:r w:rsidRPr="0005472A">
        <w:t>защита</w:t>
      </w:r>
      <w:proofErr w:type="spellEnd"/>
    </w:p>
    <w:p w:rsidR="0005472A" w:rsidRPr="0005472A" w:rsidRDefault="0005472A" w:rsidP="0005472A">
      <w:pPr>
        <w:numPr>
          <w:ilvl w:val="0"/>
          <w:numId w:val="13"/>
        </w:numPr>
      </w:pPr>
      <w:proofErr w:type="spellStart"/>
      <w:r w:rsidRPr="0005472A">
        <w:t>Административноправна</w:t>
      </w:r>
      <w:proofErr w:type="spellEnd"/>
      <w:r w:rsidRPr="0005472A">
        <w:t xml:space="preserve"> </w:t>
      </w:r>
      <w:proofErr w:type="spellStart"/>
      <w:r w:rsidRPr="0005472A">
        <w:t>защита</w:t>
      </w:r>
      <w:proofErr w:type="spellEnd"/>
    </w:p>
    <w:p w:rsidR="0005472A" w:rsidRPr="0005472A" w:rsidRDefault="0005472A" w:rsidP="0005472A">
      <w:pPr>
        <w:numPr>
          <w:ilvl w:val="0"/>
          <w:numId w:val="13"/>
        </w:numPr>
      </w:pPr>
      <w:proofErr w:type="spellStart"/>
      <w:r w:rsidRPr="0005472A">
        <w:t>Технически</w:t>
      </w:r>
      <w:proofErr w:type="spellEnd"/>
      <w:r w:rsidRPr="0005472A">
        <w:t xml:space="preserve"> </w:t>
      </w:r>
      <w:proofErr w:type="spellStart"/>
      <w:r w:rsidRPr="0005472A">
        <w:t>средства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защита</w:t>
      </w:r>
      <w:proofErr w:type="spellEnd"/>
      <w:r w:rsidRPr="0005472A">
        <w:t xml:space="preserve"> - </w:t>
      </w:r>
      <w:proofErr w:type="spellStart"/>
      <w:r w:rsidRPr="0005472A">
        <w:t>ефективни</w:t>
      </w:r>
      <w:proofErr w:type="spellEnd"/>
      <w:r w:rsidRPr="0005472A">
        <w:t xml:space="preserve"> </w:t>
      </w:r>
      <w:proofErr w:type="spellStart"/>
      <w:r w:rsidRPr="0005472A">
        <w:t>технологични</w:t>
      </w:r>
      <w:proofErr w:type="spellEnd"/>
      <w:r w:rsidRPr="0005472A">
        <w:t xml:space="preserve"> </w:t>
      </w:r>
      <w:proofErr w:type="spellStart"/>
      <w:r w:rsidRPr="0005472A">
        <w:t>мерки</w:t>
      </w:r>
      <w:proofErr w:type="spellEnd"/>
    </w:p>
    <w:p w:rsidR="0005472A" w:rsidRPr="0005472A" w:rsidRDefault="0005472A" w:rsidP="0005472A">
      <w:pPr>
        <w:numPr>
          <w:ilvl w:val="0"/>
          <w:numId w:val="13"/>
        </w:numPr>
      </w:pPr>
      <w:proofErr w:type="spellStart"/>
      <w:r w:rsidRPr="0005472A">
        <w:t>Изводи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Заключение</w:t>
      </w:r>
      <w:proofErr w:type="spellEnd"/>
    </w:p>
    <w:p w:rsidR="0005472A" w:rsidRPr="0005472A" w:rsidRDefault="0005472A" w:rsidP="0005472A">
      <w:pPr>
        <w:numPr>
          <w:ilvl w:val="0"/>
          <w:numId w:val="14"/>
        </w:numPr>
      </w:pPr>
      <w:proofErr w:type="spellStart"/>
      <w:r w:rsidRPr="0005472A">
        <w:t>Обобщение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резултатите</w:t>
      </w:r>
      <w:proofErr w:type="spellEnd"/>
      <w:r w:rsidRPr="0005472A">
        <w:t xml:space="preserve"> </w:t>
      </w:r>
      <w:proofErr w:type="spellStart"/>
      <w:r w:rsidRPr="0005472A">
        <w:t>от</w:t>
      </w:r>
      <w:proofErr w:type="spellEnd"/>
      <w:r w:rsidRPr="0005472A">
        <w:t xml:space="preserve"> </w:t>
      </w:r>
      <w:proofErr w:type="spellStart"/>
      <w:r w:rsidRPr="0005472A">
        <w:t>изследването</w:t>
      </w:r>
      <w:proofErr w:type="spellEnd"/>
    </w:p>
    <w:p w:rsidR="0005472A" w:rsidRPr="0005472A" w:rsidRDefault="0005472A" w:rsidP="0005472A">
      <w:pPr>
        <w:numPr>
          <w:ilvl w:val="0"/>
          <w:numId w:val="14"/>
        </w:numPr>
      </w:pPr>
      <w:proofErr w:type="spellStart"/>
      <w:r w:rsidRPr="0005472A">
        <w:t>Предложения</w:t>
      </w:r>
      <w:proofErr w:type="spellEnd"/>
      <w:r w:rsidRPr="0005472A">
        <w:t xml:space="preserve"> De </w:t>
      </w:r>
      <w:proofErr w:type="spellStart"/>
      <w:r w:rsidRPr="0005472A">
        <w:t>lege</w:t>
      </w:r>
      <w:proofErr w:type="spellEnd"/>
      <w:r w:rsidRPr="0005472A">
        <w:t xml:space="preserve"> </w:t>
      </w:r>
      <w:proofErr w:type="spellStart"/>
      <w:r w:rsidRPr="0005472A">
        <w:t>ferenda</w:t>
      </w:r>
      <w:proofErr w:type="spellEnd"/>
    </w:p>
    <w:p w:rsidR="0005472A" w:rsidRPr="0005472A" w:rsidRDefault="0005472A" w:rsidP="0005472A">
      <w:pPr>
        <w:numPr>
          <w:ilvl w:val="0"/>
          <w:numId w:val="14"/>
        </w:numPr>
      </w:pPr>
      <w:proofErr w:type="spellStart"/>
      <w:r w:rsidRPr="0005472A">
        <w:t>Тенденции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развитие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правния</w:t>
      </w:r>
      <w:proofErr w:type="spellEnd"/>
      <w:r w:rsidRPr="0005472A">
        <w:t xml:space="preserve"> </w:t>
      </w:r>
      <w:proofErr w:type="spellStart"/>
      <w:r w:rsidRPr="0005472A">
        <w:t>институт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Приложение</w:t>
      </w:r>
      <w:proofErr w:type="spellEnd"/>
      <w:r w:rsidRPr="0005472A">
        <w:rPr>
          <w:b/>
          <w:bCs/>
        </w:rPr>
        <w:t xml:space="preserve"> - </w:t>
      </w:r>
      <w:proofErr w:type="spellStart"/>
      <w:r w:rsidRPr="0005472A">
        <w:rPr>
          <w:b/>
          <w:bCs/>
        </w:rPr>
        <w:t>Екскурс</w:t>
      </w:r>
      <w:proofErr w:type="spellEnd"/>
      <w:r w:rsidRPr="0005472A">
        <w:rPr>
          <w:b/>
          <w:bCs/>
        </w:rPr>
        <w:t xml:space="preserve"> № 1</w:t>
      </w:r>
    </w:p>
    <w:p w:rsidR="0005472A" w:rsidRPr="0005472A" w:rsidRDefault="0005472A" w:rsidP="0005472A">
      <w:pPr>
        <w:numPr>
          <w:ilvl w:val="0"/>
          <w:numId w:val="15"/>
        </w:numPr>
      </w:pPr>
      <w:proofErr w:type="spellStart"/>
      <w:r w:rsidRPr="0005472A">
        <w:lastRenderedPageBreak/>
        <w:t>Развитие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видовете</w:t>
      </w:r>
      <w:proofErr w:type="spellEnd"/>
      <w:r w:rsidRPr="0005472A">
        <w:t xml:space="preserve"> </w:t>
      </w:r>
      <w:proofErr w:type="spellStart"/>
      <w:r w:rsidRPr="0005472A">
        <w:t>финансово</w:t>
      </w:r>
      <w:proofErr w:type="spellEnd"/>
      <w:r w:rsidRPr="0005472A">
        <w:t xml:space="preserve"> </w:t>
      </w:r>
      <w:proofErr w:type="spellStart"/>
      <w:r w:rsidRPr="0005472A">
        <w:t>подпомагане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гейм</w:t>
      </w:r>
      <w:proofErr w:type="spellEnd"/>
      <w:r w:rsidRPr="0005472A">
        <w:t xml:space="preserve"> </w:t>
      </w:r>
      <w:proofErr w:type="spellStart"/>
      <w:r w:rsidRPr="0005472A">
        <w:t>индустрията</w:t>
      </w:r>
      <w:proofErr w:type="spellEnd"/>
      <w:r w:rsidRPr="0005472A">
        <w:t xml:space="preserve">. </w:t>
      </w:r>
      <w:proofErr w:type="spellStart"/>
      <w:r w:rsidRPr="0005472A">
        <w:t>Данъчно-правни</w:t>
      </w:r>
      <w:proofErr w:type="spellEnd"/>
      <w:r w:rsidRPr="0005472A">
        <w:t> </w:t>
      </w:r>
      <w:proofErr w:type="spellStart"/>
      <w:r w:rsidRPr="0005472A">
        <w:t>аспекти</w:t>
      </w:r>
      <w:proofErr w:type="spellEnd"/>
    </w:p>
    <w:p w:rsidR="0005472A" w:rsidRPr="0005472A" w:rsidRDefault="0005472A" w:rsidP="0005472A">
      <w:pPr>
        <w:numPr>
          <w:ilvl w:val="1"/>
          <w:numId w:val="15"/>
        </w:numPr>
      </w:pPr>
      <w:proofErr w:type="spellStart"/>
      <w:r w:rsidRPr="0005472A">
        <w:t>Данъчен</w:t>
      </w:r>
      <w:proofErr w:type="spellEnd"/>
      <w:r w:rsidRPr="0005472A">
        <w:t xml:space="preserve"> </w:t>
      </w:r>
      <w:proofErr w:type="spellStart"/>
      <w:r w:rsidRPr="0005472A">
        <w:t>кредит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</w:t>
      </w:r>
      <w:proofErr w:type="spellEnd"/>
      <w:r w:rsidRPr="0005472A">
        <w:t xml:space="preserve"> и </w:t>
      </w:r>
      <w:proofErr w:type="spellStart"/>
      <w:r w:rsidRPr="0005472A">
        <w:t>държавна</w:t>
      </w:r>
      <w:proofErr w:type="spellEnd"/>
      <w:r w:rsidRPr="0005472A">
        <w:t xml:space="preserve"> </w:t>
      </w:r>
      <w:proofErr w:type="spellStart"/>
      <w:r w:rsidRPr="0005472A">
        <w:t>помощ</w:t>
      </w:r>
      <w:proofErr w:type="spellEnd"/>
      <w:r w:rsidRPr="0005472A">
        <w:t xml:space="preserve"> </w:t>
      </w:r>
      <w:proofErr w:type="spellStart"/>
      <w:r w:rsidRPr="0005472A">
        <w:t>по</w:t>
      </w:r>
      <w:proofErr w:type="spellEnd"/>
      <w:r w:rsidRPr="0005472A">
        <w:t xml:space="preserve"> </w:t>
      </w:r>
      <w:proofErr w:type="spellStart"/>
      <w:r w:rsidRPr="0005472A">
        <w:t>смисъла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ДФЕС</w:t>
      </w:r>
    </w:p>
    <w:p w:rsidR="0005472A" w:rsidRPr="0005472A" w:rsidRDefault="0005472A" w:rsidP="0005472A">
      <w:pPr>
        <w:numPr>
          <w:ilvl w:val="1"/>
          <w:numId w:val="15"/>
        </w:numPr>
      </w:pPr>
      <w:proofErr w:type="spellStart"/>
      <w:r w:rsidRPr="0005472A">
        <w:t>Съвместимост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държавната</w:t>
      </w:r>
      <w:proofErr w:type="spellEnd"/>
      <w:r w:rsidRPr="0005472A">
        <w:t xml:space="preserve"> </w:t>
      </w:r>
      <w:proofErr w:type="spellStart"/>
      <w:r w:rsidRPr="0005472A">
        <w:t>помощ</w:t>
      </w:r>
      <w:proofErr w:type="spellEnd"/>
      <w:r w:rsidRPr="0005472A">
        <w:t xml:space="preserve"> с </w:t>
      </w:r>
      <w:proofErr w:type="spellStart"/>
      <w:r w:rsidRPr="0005472A">
        <w:t>правото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ЕС</w:t>
      </w:r>
    </w:p>
    <w:p w:rsidR="0005472A" w:rsidRPr="0005472A" w:rsidRDefault="0005472A" w:rsidP="0005472A">
      <w:proofErr w:type="spellStart"/>
      <w:r w:rsidRPr="0005472A">
        <w:rPr>
          <w:b/>
          <w:bCs/>
        </w:rPr>
        <w:t>Приложение</w:t>
      </w:r>
      <w:proofErr w:type="spellEnd"/>
      <w:r w:rsidRPr="0005472A">
        <w:rPr>
          <w:b/>
          <w:bCs/>
        </w:rPr>
        <w:t xml:space="preserve"> - </w:t>
      </w:r>
      <w:proofErr w:type="spellStart"/>
      <w:r w:rsidRPr="0005472A">
        <w:rPr>
          <w:b/>
          <w:bCs/>
        </w:rPr>
        <w:t>Екскурс</w:t>
      </w:r>
      <w:proofErr w:type="spellEnd"/>
      <w:r w:rsidRPr="0005472A">
        <w:rPr>
          <w:b/>
          <w:bCs/>
        </w:rPr>
        <w:t xml:space="preserve"> № 2</w:t>
      </w:r>
    </w:p>
    <w:p w:rsidR="0005472A" w:rsidRPr="0005472A" w:rsidRDefault="0005472A" w:rsidP="0005472A">
      <w:pPr>
        <w:numPr>
          <w:ilvl w:val="0"/>
          <w:numId w:val="16"/>
        </w:numPr>
      </w:pPr>
      <w:proofErr w:type="spellStart"/>
      <w:r w:rsidRPr="0005472A">
        <w:t>Развитие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видовете</w:t>
      </w:r>
      <w:proofErr w:type="spellEnd"/>
      <w:r w:rsidRPr="0005472A">
        <w:t xml:space="preserve"> </w:t>
      </w:r>
      <w:proofErr w:type="spellStart"/>
      <w:r w:rsidRPr="0005472A">
        <w:t>финансово</w:t>
      </w:r>
      <w:proofErr w:type="spellEnd"/>
      <w:r w:rsidRPr="0005472A">
        <w:t xml:space="preserve"> </w:t>
      </w:r>
      <w:proofErr w:type="spellStart"/>
      <w:r w:rsidRPr="0005472A">
        <w:t>подпомагане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 xml:space="preserve"> </w:t>
      </w:r>
      <w:proofErr w:type="spellStart"/>
      <w:r w:rsidRPr="0005472A">
        <w:t>гейм</w:t>
      </w:r>
      <w:proofErr w:type="spellEnd"/>
      <w:r w:rsidRPr="0005472A">
        <w:t xml:space="preserve"> </w:t>
      </w:r>
      <w:proofErr w:type="spellStart"/>
      <w:r w:rsidRPr="0005472A">
        <w:t>индустрията</w:t>
      </w:r>
      <w:proofErr w:type="spellEnd"/>
      <w:r w:rsidRPr="0005472A">
        <w:t xml:space="preserve">. </w:t>
      </w:r>
      <w:proofErr w:type="spellStart"/>
      <w:r w:rsidRPr="0005472A">
        <w:t>Финансово-правни</w:t>
      </w:r>
      <w:proofErr w:type="spellEnd"/>
      <w:r w:rsidRPr="0005472A">
        <w:t> </w:t>
      </w:r>
      <w:proofErr w:type="spellStart"/>
      <w:r w:rsidRPr="0005472A">
        <w:t>аспекти</w:t>
      </w:r>
      <w:proofErr w:type="spellEnd"/>
    </w:p>
    <w:p w:rsidR="0005472A" w:rsidRPr="0005472A" w:rsidRDefault="0005472A" w:rsidP="0005472A">
      <w:pPr>
        <w:numPr>
          <w:ilvl w:val="0"/>
          <w:numId w:val="16"/>
        </w:numPr>
      </w:pPr>
      <w:proofErr w:type="spellStart"/>
      <w:r w:rsidRPr="0005472A">
        <w:t>Фондове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безвъзмездно</w:t>
      </w:r>
      <w:proofErr w:type="spellEnd"/>
      <w:r w:rsidRPr="0005472A">
        <w:t xml:space="preserve"> </w:t>
      </w:r>
      <w:proofErr w:type="spellStart"/>
      <w:r w:rsidRPr="0005472A">
        <w:t>фина</w:t>
      </w:r>
      <w:bookmarkStart w:id="0" w:name="_GoBack"/>
      <w:bookmarkEnd w:id="0"/>
      <w:r w:rsidRPr="0005472A">
        <w:t>нсиране</w:t>
      </w:r>
      <w:proofErr w:type="spellEnd"/>
      <w:r w:rsidRPr="0005472A">
        <w:t xml:space="preserve"> </w:t>
      </w:r>
      <w:proofErr w:type="spellStart"/>
      <w:r w:rsidRPr="0005472A">
        <w:t>на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 и </w:t>
      </w:r>
      <w:proofErr w:type="spellStart"/>
      <w:r w:rsidRPr="0005472A">
        <w:t>компютърни</w:t>
      </w:r>
      <w:proofErr w:type="spellEnd"/>
      <w:r w:rsidRPr="0005472A">
        <w:t> </w:t>
      </w:r>
      <w:proofErr w:type="spellStart"/>
      <w:r w:rsidRPr="0005472A">
        <w:t>игри</w:t>
      </w:r>
      <w:proofErr w:type="spellEnd"/>
      <w:r w:rsidRPr="0005472A">
        <w:t xml:space="preserve"> в </w:t>
      </w:r>
      <w:proofErr w:type="spellStart"/>
      <w:r w:rsidRPr="0005472A">
        <w:t>България</w:t>
      </w:r>
      <w:proofErr w:type="spellEnd"/>
    </w:p>
    <w:p w:rsidR="0005472A" w:rsidRPr="0005472A" w:rsidRDefault="0005472A" w:rsidP="0005472A">
      <w:pPr>
        <w:numPr>
          <w:ilvl w:val="1"/>
          <w:numId w:val="16"/>
        </w:numPr>
      </w:pPr>
      <w:proofErr w:type="spellStart"/>
      <w:r w:rsidRPr="0005472A">
        <w:t>Национални</w:t>
      </w:r>
      <w:proofErr w:type="spellEnd"/>
      <w:r w:rsidRPr="0005472A">
        <w:t xml:space="preserve"> </w:t>
      </w:r>
      <w:proofErr w:type="spellStart"/>
      <w:r w:rsidRPr="0005472A">
        <w:t>фондове</w:t>
      </w:r>
      <w:proofErr w:type="spellEnd"/>
    </w:p>
    <w:p w:rsidR="0005472A" w:rsidRPr="0005472A" w:rsidRDefault="0005472A" w:rsidP="0005472A">
      <w:pPr>
        <w:numPr>
          <w:ilvl w:val="1"/>
          <w:numId w:val="16"/>
        </w:numPr>
      </w:pPr>
      <w:proofErr w:type="spellStart"/>
      <w:r w:rsidRPr="0005472A">
        <w:t>Наднационални</w:t>
      </w:r>
      <w:proofErr w:type="spellEnd"/>
      <w:r w:rsidRPr="0005472A">
        <w:t xml:space="preserve"> </w:t>
      </w:r>
      <w:proofErr w:type="spellStart"/>
      <w:r w:rsidRPr="0005472A">
        <w:t>фондове</w:t>
      </w:r>
      <w:proofErr w:type="spellEnd"/>
    </w:p>
    <w:p w:rsidR="0005472A" w:rsidRPr="0005472A" w:rsidRDefault="0005472A" w:rsidP="0005472A">
      <w:pPr>
        <w:numPr>
          <w:ilvl w:val="1"/>
          <w:numId w:val="16"/>
        </w:numPr>
      </w:pPr>
      <w:proofErr w:type="spellStart"/>
      <w:r w:rsidRPr="0005472A">
        <w:t>Групово</w:t>
      </w:r>
      <w:proofErr w:type="spellEnd"/>
      <w:r w:rsidRPr="0005472A">
        <w:t xml:space="preserve"> </w:t>
      </w:r>
      <w:proofErr w:type="spellStart"/>
      <w:r w:rsidRPr="0005472A">
        <w:t>финансиране</w:t>
      </w:r>
      <w:proofErr w:type="spellEnd"/>
      <w:r w:rsidRPr="0005472A">
        <w:t xml:space="preserve"> (crowdfunding)</w:t>
      </w:r>
    </w:p>
    <w:p w:rsidR="0005472A" w:rsidRPr="0005472A" w:rsidRDefault="0005472A" w:rsidP="0005472A">
      <w:pPr>
        <w:numPr>
          <w:ilvl w:val="1"/>
          <w:numId w:val="16"/>
        </w:numPr>
      </w:pPr>
      <w:proofErr w:type="spellStart"/>
      <w:r w:rsidRPr="0005472A">
        <w:t>Целеви</w:t>
      </w:r>
      <w:proofErr w:type="spellEnd"/>
      <w:r w:rsidRPr="0005472A">
        <w:t xml:space="preserve"> </w:t>
      </w:r>
      <w:proofErr w:type="spellStart"/>
      <w:r w:rsidRPr="0005472A">
        <w:t>кредити</w:t>
      </w:r>
      <w:proofErr w:type="spellEnd"/>
      <w:r w:rsidRPr="0005472A">
        <w:t xml:space="preserve"> </w:t>
      </w:r>
      <w:proofErr w:type="spellStart"/>
      <w:r w:rsidRPr="0005472A">
        <w:t>от</w:t>
      </w:r>
      <w:proofErr w:type="spellEnd"/>
      <w:r w:rsidRPr="0005472A">
        <w:t xml:space="preserve"> </w:t>
      </w:r>
      <w:proofErr w:type="spellStart"/>
      <w:r w:rsidRPr="0005472A">
        <w:t>банки</w:t>
      </w:r>
      <w:proofErr w:type="spellEnd"/>
    </w:p>
    <w:p w:rsidR="0005472A" w:rsidRPr="0005472A" w:rsidRDefault="0005472A" w:rsidP="0005472A">
      <w:proofErr w:type="spellStart"/>
      <w:r w:rsidRPr="0005472A">
        <w:rPr>
          <w:b/>
          <w:bCs/>
        </w:rPr>
        <w:t>Приложение</w:t>
      </w:r>
      <w:proofErr w:type="spellEnd"/>
      <w:r w:rsidRPr="0005472A">
        <w:rPr>
          <w:b/>
          <w:bCs/>
        </w:rPr>
        <w:t xml:space="preserve"> - </w:t>
      </w:r>
      <w:proofErr w:type="spellStart"/>
      <w:r w:rsidRPr="0005472A">
        <w:rPr>
          <w:b/>
          <w:bCs/>
        </w:rPr>
        <w:t>Екскурс</w:t>
      </w:r>
      <w:proofErr w:type="spellEnd"/>
      <w:r w:rsidRPr="0005472A">
        <w:rPr>
          <w:b/>
          <w:bCs/>
        </w:rPr>
        <w:t xml:space="preserve"> № 3</w:t>
      </w:r>
    </w:p>
    <w:p w:rsidR="0005472A" w:rsidRPr="0005472A" w:rsidRDefault="0005472A" w:rsidP="0005472A">
      <w:pPr>
        <w:numPr>
          <w:ilvl w:val="0"/>
          <w:numId w:val="17"/>
        </w:numPr>
      </w:pPr>
      <w:proofErr w:type="spellStart"/>
      <w:r w:rsidRPr="0005472A">
        <w:t>По</w:t>
      </w:r>
      <w:proofErr w:type="spellEnd"/>
      <w:r w:rsidRPr="0005472A">
        <w:t xml:space="preserve"> </w:t>
      </w:r>
      <w:proofErr w:type="spellStart"/>
      <w:r w:rsidRPr="0005472A">
        <w:t>някои</w:t>
      </w:r>
      <w:proofErr w:type="spellEnd"/>
      <w:r w:rsidRPr="0005472A">
        <w:t xml:space="preserve"> </w:t>
      </w:r>
      <w:proofErr w:type="spellStart"/>
      <w:r w:rsidRPr="0005472A">
        <w:t>въпроси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> </w:t>
      </w:r>
      <w:proofErr w:type="spellStart"/>
      <w:r w:rsidRPr="0005472A">
        <w:t>видео</w:t>
      </w:r>
      <w:proofErr w:type="spellEnd"/>
      <w:r w:rsidRPr="0005472A">
        <w:t xml:space="preserve"> </w:t>
      </w:r>
      <w:proofErr w:type="spellStart"/>
      <w:r w:rsidRPr="0005472A">
        <w:t>игрите</w:t>
      </w:r>
      <w:proofErr w:type="spellEnd"/>
      <w:r w:rsidRPr="0005472A">
        <w:t xml:space="preserve"> и </w:t>
      </w:r>
      <w:proofErr w:type="spellStart"/>
      <w:r w:rsidRPr="0005472A">
        <w:t>новите</w:t>
      </w:r>
      <w:proofErr w:type="spellEnd"/>
      <w:r w:rsidRPr="0005472A">
        <w:t xml:space="preserve"> </w:t>
      </w:r>
      <w:proofErr w:type="spellStart"/>
      <w:r w:rsidRPr="0005472A">
        <w:t>правила</w:t>
      </w:r>
      <w:proofErr w:type="spellEnd"/>
      <w:r w:rsidRPr="0005472A">
        <w:t xml:space="preserve"> </w:t>
      </w:r>
      <w:proofErr w:type="spellStart"/>
      <w:r w:rsidRPr="0005472A">
        <w:t>за</w:t>
      </w:r>
      <w:proofErr w:type="spellEnd"/>
      <w:r w:rsidRPr="0005472A">
        <w:t xml:space="preserve"> </w:t>
      </w:r>
      <w:proofErr w:type="spellStart"/>
      <w:r w:rsidRPr="0005472A">
        <w:t>облагане</w:t>
      </w:r>
      <w:proofErr w:type="spellEnd"/>
      <w:r w:rsidRPr="0005472A">
        <w:t xml:space="preserve"> с ДДС в ЕС, в </w:t>
      </w:r>
      <w:proofErr w:type="spellStart"/>
      <w:r w:rsidRPr="0005472A">
        <w:t>сила</w:t>
      </w:r>
      <w:proofErr w:type="spellEnd"/>
      <w:r w:rsidRPr="0005472A">
        <w:t xml:space="preserve"> </w:t>
      </w:r>
      <w:proofErr w:type="spellStart"/>
      <w:r w:rsidRPr="0005472A">
        <w:t>от</w:t>
      </w:r>
      <w:proofErr w:type="spellEnd"/>
      <w:r w:rsidRPr="0005472A">
        <w:t xml:space="preserve"> 2019 г. и 2021 г.</w:t>
      </w:r>
    </w:p>
    <w:p w:rsidR="0005472A" w:rsidRPr="0005472A" w:rsidRDefault="0005472A" w:rsidP="0005472A">
      <w:pPr>
        <w:numPr>
          <w:ilvl w:val="0"/>
          <w:numId w:val="17"/>
        </w:numPr>
      </w:pPr>
      <w:proofErr w:type="spellStart"/>
      <w:r w:rsidRPr="0005472A">
        <w:t>Изводи</w:t>
      </w:r>
      <w:proofErr w:type="spellEnd"/>
      <w:r w:rsidRPr="0005472A">
        <w:t xml:space="preserve"> </w:t>
      </w:r>
      <w:proofErr w:type="spellStart"/>
      <w:r w:rsidRPr="0005472A">
        <w:t>от</w:t>
      </w:r>
      <w:proofErr w:type="spellEnd"/>
      <w:r w:rsidRPr="0005472A">
        <w:t xml:space="preserve"> </w:t>
      </w:r>
      <w:proofErr w:type="spellStart"/>
      <w:r w:rsidRPr="0005472A">
        <w:t>Екскурс</w:t>
      </w:r>
      <w:proofErr w:type="spellEnd"/>
      <w:r w:rsidRPr="0005472A">
        <w:t xml:space="preserve"> № 1, </w:t>
      </w:r>
      <w:proofErr w:type="spellStart"/>
      <w:r w:rsidRPr="0005472A">
        <w:t>Екскурс</w:t>
      </w:r>
      <w:proofErr w:type="spellEnd"/>
      <w:r w:rsidRPr="0005472A">
        <w:t xml:space="preserve"> № 2 и </w:t>
      </w:r>
      <w:proofErr w:type="spellStart"/>
      <w:r w:rsidRPr="0005472A">
        <w:t>Екскурс</w:t>
      </w:r>
      <w:proofErr w:type="spellEnd"/>
      <w:r w:rsidRPr="0005472A">
        <w:t xml:space="preserve"> № 3</w:t>
      </w:r>
    </w:p>
    <w:p w:rsidR="0005472A" w:rsidRPr="0005472A" w:rsidRDefault="0005472A" w:rsidP="0005472A">
      <w:proofErr w:type="spellStart"/>
      <w:r w:rsidRPr="0005472A">
        <w:t>Библиография</w:t>
      </w:r>
      <w:proofErr w:type="spellEnd"/>
      <w:r w:rsidRPr="0005472A">
        <w:br/>
      </w:r>
      <w:proofErr w:type="spellStart"/>
      <w:r w:rsidRPr="0005472A">
        <w:t>Предметен</w:t>
      </w:r>
      <w:proofErr w:type="spellEnd"/>
      <w:r w:rsidRPr="0005472A">
        <w:t xml:space="preserve"> </w:t>
      </w:r>
      <w:proofErr w:type="spellStart"/>
      <w:r w:rsidRPr="0005472A">
        <w:t>указател</w:t>
      </w:r>
      <w:proofErr w:type="spellEnd"/>
    </w:p>
    <w:p w:rsidR="005D6BA3" w:rsidRDefault="005D6BA3"/>
    <w:sectPr w:rsidR="005D6B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E3"/>
    <w:multiLevelType w:val="multilevel"/>
    <w:tmpl w:val="666C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4501"/>
    <w:multiLevelType w:val="multilevel"/>
    <w:tmpl w:val="12C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D0147"/>
    <w:multiLevelType w:val="multilevel"/>
    <w:tmpl w:val="7D2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4300"/>
    <w:multiLevelType w:val="multilevel"/>
    <w:tmpl w:val="363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F5171"/>
    <w:multiLevelType w:val="multilevel"/>
    <w:tmpl w:val="69A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54A1D"/>
    <w:multiLevelType w:val="multilevel"/>
    <w:tmpl w:val="EDF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47F77"/>
    <w:multiLevelType w:val="multilevel"/>
    <w:tmpl w:val="A62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17BB0"/>
    <w:multiLevelType w:val="multilevel"/>
    <w:tmpl w:val="C7F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02E39"/>
    <w:multiLevelType w:val="multilevel"/>
    <w:tmpl w:val="FA1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95BF4"/>
    <w:multiLevelType w:val="multilevel"/>
    <w:tmpl w:val="E95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A0188"/>
    <w:multiLevelType w:val="multilevel"/>
    <w:tmpl w:val="F8A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704EF"/>
    <w:multiLevelType w:val="multilevel"/>
    <w:tmpl w:val="DC54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E11F1"/>
    <w:multiLevelType w:val="multilevel"/>
    <w:tmpl w:val="00A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C7A88"/>
    <w:multiLevelType w:val="multilevel"/>
    <w:tmpl w:val="31E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170A0"/>
    <w:multiLevelType w:val="multilevel"/>
    <w:tmpl w:val="E0A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512A7"/>
    <w:multiLevelType w:val="multilevel"/>
    <w:tmpl w:val="989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A7558"/>
    <w:multiLevelType w:val="multilevel"/>
    <w:tmpl w:val="244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D3"/>
    <w:rsid w:val="0005472A"/>
    <w:rsid w:val="005D6BA3"/>
    <w:rsid w:val="006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715">
          <w:marLeft w:val="28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2022-02-10T09:03:00Z</dcterms:created>
  <dcterms:modified xsi:type="dcterms:W3CDTF">2022-02-10T09:03:00Z</dcterms:modified>
</cp:coreProperties>
</file>