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A48" w:rsidRDefault="008D28B4">
      <w:r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CFDFD"/>
        </w:rPr>
        <w:t>ВЪВЕДЕНИЕ</w:t>
      </w:r>
      <w:r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CFDFD"/>
        </w:rPr>
        <w:br/>
      </w:r>
      <w:r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CFDFD"/>
        </w:rPr>
        <w:br/>
        <w:t>Част първа</w:t>
      </w:r>
      <w:r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CFDFD"/>
        </w:rPr>
        <w:br/>
        <w:t>НОРМАТИВНА УРЕДБА НА СЧЕТОВОДСТВОТО</w:t>
      </w:r>
      <w:r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CFDFD"/>
        </w:rPr>
        <w:br/>
        <w:t>Закон за счетоводството</w:t>
      </w:r>
      <w:r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CFDFD"/>
        </w:rPr>
        <w:br/>
        <w:t>Приложен коментар на Закона за счетоводството</w:t>
      </w:r>
      <w:r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CFDFD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1. Законодателно уреждане на счетоводството в България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2.Коментар към глава първа „Общи положения“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3.Коментар към глава втора „Категории предприятия и групи предприятия“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4.Коментар към глава трета „Финансови отчети“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5.Коментар към глава четвърта „Приложима счетоводна база“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6.Коментар към глава пета „Независим финансов одит“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7.Коментар към глава шеста „Публичност на финансовите отчети“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8.Коментар към глава седма „Годишни доклади“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9.Други въпроси в Закона за счетоводството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CFDFD"/>
        </w:rPr>
        <w:t>Част втора</w:t>
      </w:r>
      <w:r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CFDFD"/>
        </w:rPr>
        <w:br/>
        <w:t>НАЦИОНАЛНИ СЧЕТОВОДНИ СТАНДАРТИ</w:t>
      </w:r>
      <w:r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CFDFD"/>
        </w:rPr>
        <w:br/>
        <w:t>Основни изисквания към прилагането на Националните счетоводни стандарти</w:t>
      </w:r>
      <w:r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CFDFD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1. Въведение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2.Коментар на Общите разпоредби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3. Основни цели и изисквания в отделните стандарти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3.1. СС 1 – Представяне на финансови отчети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3.2. СС 2 – Отчитане на стоково-материалните запаси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3.3. СС 4 – Отчитане на амортизациите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3.4. СС 7 – Отчети за паричните потоци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3.5. СС 8 – Нетни печалби и загуби за периода, фундаментални грешки и промени в счетоводната политика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3.6. СС 9 – Представяне на финансовите отчети на предприятията с нестопанска дейност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3.7. СС 10 – Събития, настъпили след датата на годишния финансов отчет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3.8. СС 11 – Договори за строителство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3.9. СС 12 – Данъци от печалбата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3.10. СС 13 – Отчитане при ликвидация и несъстоятелност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3.11. СС 16 – Дълготрайни материални активи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3.12. СС 17 – Лизинг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3.13. СС 18 – Приходи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3.14. СС 19 – Доходи на персонала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3.15. СС 20 – Отчитане на правителствени дарения и оповестяване на правителствена помощ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3.16. СС 21 – Ефекти от промените във валутните курсове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3.17. СС 22 – Отчитане на бизнескомбинации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3.18. СС 24 – Оповестяване на свързани лица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3.19. СС 27 – Консолидирани финансови отчети и отчитане на инвестициите в дъщерни предприятия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3.20. СС 28 – Отчитане на инвестициите в асоциирани предприятия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3.21. СС 31 – Отчитане на дялове в смесени предприятия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3.22. СС 32 – Финансови инструменти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3.23. СС 34 – Междинно счетоводно отчитане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3.24. СС 36 – Обезценка на активи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3.25. СС 37 – Провизии, условни задължения и условни активи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lastRenderedPageBreak/>
        <w:t>3.26. СС 38 – Нематериални активи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3.27. СС 40 – Отчитане на инвестиционни имоти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3.28. СС 41 – Селско стопанство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3.29. СС 42 – Прилагане за първи път на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Националните счетоводни стандарти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CFDFD"/>
        </w:rPr>
        <w:t>Част трета</w:t>
      </w:r>
      <w:r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CFDFD"/>
        </w:rPr>
        <w:br/>
        <w:t>МЕЖДУНАРОДНИ СЧЕТОВОДНИ СТАНДАРТИ</w:t>
      </w:r>
      <w:r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CFDFD"/>
        </w:rPr>
        <w:br/>
        <w:t>Практически въпроси по прилагането на международните счетоводни стандарти</w:t>
      </w:r>
      <w:r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CFDFD"/>
        </w:rPr>
        <w:br/>
        <w:t>I. Изменения на МСС/МСФО, задължителни за прилагане за финансовите отчети за 2022 година</w:t>
      </w:r>
      <w:r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CFDFD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1. Изменение на МСС 16 Имоти, машини и съоръжения – Постъпления преди предвидената употреба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Основна информация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Промени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Оповестяване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Дата на влизане в сила и преходни разпоредби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Практически ефект на изменението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2. Изменение на МСС 37 Провизии, условни пасиви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и условни активи – Обременяващи договори – разходи за изпълнение на договор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Основна информация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Обременяващ договор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Основни промени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Практически ефект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Дата на влизане в сила и преходни разпоредби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3. Изменение на МСФО 3 Бизнес комбинации – Препратка към Концептуалната рамка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Основни промени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Основна информация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Изключение при признаване на пасиви и условни пасиви в обхвата на МСС 37 или КРМСФО 21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Условни активи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Дата на влизане в сила и преходни разпоредби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4. Годишни подобрения на МСФО, цикъл 2018-2020 г.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4.1. Изменение на МСФО 1 Прилагане за първи път на Международните стандарти за финансово отчитане – Дъщерно предприятие като предприятие, прилагащо за първи път МСФО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Основна информация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Кумулативни разлики от превалутиране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Активи и пасиви на дъщерни, асоциирани и съвместни предприятия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4.2. Изменение на МСФО 9 Финансови инструменти – Такси при прага от „10 процента“ за отписване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на финансови пасиви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Основна информация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Основни промени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Дата на влизане в сила и преходни разпоредби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4.3. Изменение на МСС 41 Земеделие – Данъчно облагане при оценяване по справедлива стойност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Основна информация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Дата на влизане в сила и преходни разпоредби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4.4. Изменение на МСФО 16 Лизинг – Стимули по лизинга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lastRenderedPageBreak/>
        <w:t>Основна информация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Промяна на Пример 13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CFDFD"/>
        </w:rPr>
        <w:t>II. Проблемни въпроси по прилагането на МСС/МСФО</w:t>
      </w:r>
      <w:r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CFDFD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1. Отстъпки по наем в контекста на пандемията от COVID-19 след 30 юни 2021 г.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2. Гаранционни депозити при договори за наем или лизинг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3. Отчитане на обичайни покупки на финансови активи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4. Класификация на пасивите като текущи или нетекущи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4.1. Текущ/нетекущ актив или пасив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4.2. Класификация на финансовите пасиви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4.3. Изменение на МСС 1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5. Еднократно изплащани суми при пенсиониране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5.1. Еднократно изплащани суми при пенсиониране поради придобиване право на пенсия за осигурителен стаж и възраст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5.2. Еднократно изплащани суми при пенсиониране поради болест по чл. 222, ал. 2 КТ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5.3. Данъчно третиране по ЗКПО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6. Бизнес комбинация между предприятия под общ контрол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Списък на приложимите Международни счетоводни стандарти (Международни стандарти за финансово отчитане) и Разясненията към тях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CFDFD"/>
        </w:rPr>
        <w:t>Част четвърта</w:t>
      </w:r>
      <w:r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CFDFD"/>
        </w:rPr>
        <w:br/>
        <w:t>СЧЕТОВОДНО И ДАНЪЧНО ТРЕТИРАНЕ НА КОНКРЕТНИ ДОСТАВКИ И ДЕЙНОСТИ</w:t>
      </w:r>
      <w:r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CFDFD"/>
        </w:rPr>
        <w:br/>
        <w:t>Счетоводно и данъчно третиране на конкретни доставки и дейности</w:t>
      </w:r>
      <w:r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CFDFD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1. Счетоводно и данъчно третиране на ваучерите за храна – нови моменти за 2022 година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2. Счетоводно отчитане на компенсациите за електрическа енергия, включително и при тяхното префактуриране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3. Счетоводно отчитане на сделки в чуждестранна валута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4. Счетоводно отчитане на инвестиционните имоти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5. Счетоводно отчитане на кражбата на активи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6. Счетоводно отчитане и данъчно третиране на авансовите плащания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7. Счетоводната политика – приемане, утвърждаване и възможности за промяна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8. Общи и специфични изисквания при съставянето на годишния финансов отчет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CFDFD"/>
        </w:rPr>
        <w:t>ПРАКТИКА НА МИНИСТЕРСТВО НА ФИНАНСИТЕ</w:t>
      </w:r>
      <w:r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CFDFD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Изх. № УК-3 от 29.12.2021 г.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Указание относно счетоводното отчитане на Програмата за компенсиране на небитови крайни клиенти на електрическа енергия с подпомагане от 110 лв./MWh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CFDFD"/>
        </w:rPr>
        <w:t>Част пета</w:t>
      </w:r>
      <w:r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CFDFD"/>
        </w:rPr>
        <w:br/>
        <w:t>СПРАВОЧНИК НА СЧЕТОВОДИТЕЛЯ</w:t>
      </w:r>
      <w:r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CFDFD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Календар на счетоводителя за 2022 година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Срокове за съхранение на счетоводна и търговска документация, и за погасяване на публични вземания по давност (към 01.01.2022 година)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Административнонаказателни разпоредби на счетоводното и данъчното законодателство, валидни към 01.01.2022 година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Минимален осигурителен доход по основни икономически дейности и квалификационни групи професии за периода от 1 януари до 31 март 2022 г.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(Приложение № 1 към чл. 9, т. 1 ЗБДОО за 2022 г. – обн. ДВ, бр. 18 от 2022 г., в сила от 01.01.2022 г.)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Минимален осигурителен доход по основни икономически дейности и квалификационни групи професии за периода от 1 април до 31 декември 2022 г.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lastRenderedPageBreak/>
        <w:t>(Приложение № 1А към чл. 9, т. 2 ЗБДОО за 2022 г. – обн. ДВ, бр. 18 от 2022 г., в сила от 01.01.2022 г.)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Минимални и максимални размери на осигурителен доход и осигурителни плащания за 2022 година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Основен лихвен процент (проста годишна лихва) за периода 01.03.2022 г. – 02.01.2002 г.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Минимална работна заплата за страната за периода 01.04.2001 г. – 01.04.2022 г.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Размер на командировъчните пари за страната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Размер на командировъчните пари за чужбина</w:t>
      </w:r>
      <w:r>
        <w:rPr>
          <w:rFonts w:ascii="Helvetica" w:hAnsi="Helvetica" w:cs="Helvetica"/>
          <w:color w:val="222222"/>
          <w:sz w:val="20"/>
          <w:szCs w:val="20"/>
        </w:rPr>
        <w:br/>
      </w:r>
      <w:r>
        <w:rPr>
          <w:rFonts w:ascii="Helvetica" w:hAnsi="Helvetica" w:cs="Helvetica"/>
          <w:color w:val="222222"/>
          <w:sz w:val="20"/>
          <w:szCs w:val="20"/>
          <w:shd w:val="clear" w:color="auto" w:fill="FCFDFD"/>
        </w:rPr>
        <w:t>Официални празници през 2022 година</w:t>
      </w:r>
      <w:bookmarkStart w:id="0" w:name="_GoBack"/>
      <w:bookmarkEnd w:id="0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0A8"/>
    <w:rsid w:val="00614B70"/>
    <w:rsid w:val="006320A8"/>
    <w:rsid w:val="00747A48"/>
    <w:rsid w:val="008D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1037</Words>
  <Characters>5914</Characters>
  <Application>Microsoft Office Word</Application>
  <DocSecurity>0</DocSecurity>
  <Lines>49</Lines>
  <Paragraphs>13</Paragraphs>
  <ScaleCrop>false</ScaleCrop>
  <Company/>
  <LinksUpToDate>false</LinksUpToDate>
  <CharactersWithSpaces>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2022-05-03T08:49:00Z</dcterms:created>
  <dcterms:modified xsi:type="dcterms:W3CDTF">2022-05-03T08:49:00Z</dcterms:modified>
</cp:coreProperties>
</file>