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2A2285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Съкращения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Въведение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Екологичните проблеми на съвременното общество и ролята на правото в тяхното разрешаване. Терминът екологично право: значенията му като обективно право, наука, учебна дисциплина и субективно право. Някои понятия с по-общо значение за опазването на околната среда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Екологичното право в правната система на Република България: предмет, метод, система, място, разграничаване от други правни отрасли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Историческо развитие на българското екологично законодателство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Източници на екологичното право на Република България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Общи принципи на екологичното право на Република България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Екологоправни норми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Екологично правоотношение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Държавна екологична политика: теоретични основи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Правен режим на стратегиите и програмите за околната среда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Правомощия на Централната администрация по опазване на околната среда: Народно събрание, президент, Министерски съвет, областен управител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Историческо развитие на създаването на министерства и други ведомства на опазване на околната среда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Правомощия на стопанските министерства и други ведомства по опазване на околната среда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Правомощия на функционалните министерства и други ведомства по опазване на околната среда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Правомощия на местната админитрация по опазване на околната среда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Правомощия на неправителствените екологични организации по опазване на околната среда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Правен режим на екологичното нормиране: теоретични основи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Правен режим на оценката на въздействието върху околната среда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Правен режим на екологичната оценка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Правен режим на информацията за околната среда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Правен режим на националната система за мониторинг на околната среда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Правен режим на комплексните разрешителни за опазване на околната среда от замърсяване, причинено от определени категории промишлени дейности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Правен режим на схемата за управление по околната среда и одит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Правен режим на схемата за екомаркировка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Правен режим на финансирането на дейности по опазване на околната среда в нейната цялост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lastRenderedPageBreak/>
        <w:t>Право на собственост върху природните ресурси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Право на природоползване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Екологоправен статус на българските граждани: теоретични основи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Правен режим на контрола в областта на опазване на околната среда в нейната цялост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Принудителни административни мерки за опазване на околната среда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Юридическа отговорност за нарушаване на екологичното законодателство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Заключение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Литература и интернет-страници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Резюме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Резюме и съдържание на руски език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Резюме и съдържание на английски език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8A"/>
    <w:rsid w:val="002A2285"/>
    <w:rsid w:val="00614B70"/>
    <w:rsid w:val="00747A48"/>
    <w:rsid w:val="007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2023-01-26T11:18:00Z</dcterms:created>
  <dcterms:modified xsi:type="dcterms:W3CDTF">2023-01-26T11:18:00Z</dcterms:modified>
</cp:coreProperties>
</file>