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B22" w:rsidRPr="00CA4B22" w:rsidRDefault="00CA4B22" w:rsidP="00CA4B22">
      <w:proofErr w:type="spellStart"/>
      <w:proofErr w:type="gramStart"/>
      <w:r w:rsidRPr="00CA4B22">
        <w:t>Използвани</w:t>
      </w:r>
      <w:proofErr w:type="spellEnd"/>
      <w:r w:rsidRPr="00CA4B22">
        <w:t xml:space="preserve"> </w:t>
      </w:r>
      <w:proofErr w:type="spellStart"/>
      <w:r w:rsidRPr="00CA4B22">
        <w:t>съкращения</w:t>
      </w:r>
      <w:proofErr w:type="spellEnd"/>
      <w:r w:rsidRPr="00CA4B22">
        <w:br/>
      </w:r>
      <w:proofErr w:type="spellStart"/>
      <w:r w:rsidRPr="00CA4B22">
        <w:t>Увод</w:t>
      </w:r>
      <w:proofErr w:type="spellEnd"/>
      <w:r w:rsidRPr="00CA4B22">
        <w:br/>
      </w:r>
      <w:proofErr w:type="spellStart"/>
      <w:r w:rsidRPr="00CA4B22">
        <w:rPr>
          <w:b/>
          <w:bCs/>
        </w:rPr>
        <w:t>Възникване</w:t>
      </w:r>
      <w:proofErr w:type="spellEnd"/>
      <w:r w:rsidRPr="00CA4B22">
        <w:rPr>
          <w:b/>
          <w:bCs/>
        </w:rPr>
        <w:t xml:space="preserve"> и </w:t>
      </w:r>
      <w:proofErr w:type="spellStart"/>
      <w:r w:rsidRPr="00CA4B22">
        <w:rPr>
          <w:b/>
          <w:bCs/>
        </w:rPr>
        <w:t>развитие</w:t>
      </w:r>
      <w:proofErr w:type="spellEnd"/>
      <w:r w:rsidRPr="00CA4B22">
        <w:rPr>
          <w:b/>
          <w:bCs/>
        </w:rPr>
        <w:t xml:space="preserve"> </w:t>
      </w:r>
      <w:proofErr w:type="spellStart"/>
      <w:r w:rsidRPr="00CA4B22">
        <w:rPr>
          <w:b/>
          <w:bCs/>
        </w:rPr>
        <w:t>на</w:t>
      </w:r>
      <w:proofErr w:type="spellEnd"/>
      <w:r w:rsidRPr="00CA4B22">
        <w:rPr>
          <w:b/>
          <w:bCs/>
        </w:rPr>
        <w:t xml:space="preserve"> </w:t>
      </w:r>
      <w:proofErr w:type="spellStart"/>
      <w:r w:rsidRPr="00CA4B22">
        <w:rPr>
          <w:b/>
          <w:bCs/>
        </w:rPr>
        <w:t>правната</w:t>
      </w:r>
      <w:proofErr w:type="spellEnd"/>
      <w:r w:rsidRPr="00CA4B22">
        <w:rPr>
          <w:b/>
          <w:bCs/>
        </w:rPr>
        <w:t xml:space="preserve"> </w:t>
      </w:r>
      <w:proofErr w:type="spellStart"/>
      <w:r w:rsidRPr="00CA4B22">
        <w:rPr>
          <w:b/>
          <w:bCs/>
        </w:rPr>
        <w:t>закрила</w:t>
      </w:r>
      <w:proofErr w:type="spellEnd"/>
      <w:r w:rsidRPr="00CA4B22">
        <w:rPr>
          <w:b/>
          <w:bCs/>
        </w:rPr>
        <w:t xml:space="preserve"> </w:t>
      </w:r>
      <w:proofErr w:type="spellStart"/>
      <w:r w:rsidRPr="00CA4B22">
        <w:rPr>
          <w:b/>
          <w:bCs/>
        </w:rPr>
        <w:t>на</w:t>
      </w:r>
      <w:proofErr w:type="spellEnd"/>
      <w:r w:rsidRPr="00CA4B22">
        <w:rPr>
          <w:b/>
          <w:bCs/>
        </w:rPr>
        <w:t xml:space="preserve"> </w:t>
      </w:r>
      <w:proofErr w:type="spellStart"/>
      <w:r w:rsidRPr="00CA4B22">
        <w:rPr>
          <w:b/>
          <w:bCs/>
        </w:rPr>
        <w:t>марката</w:t>
      </w:r>
      <w:proofErr w:type="spellEnd"/>
      <w:r w:rsidRPr="00CA4B22">
        <w:rPr>
          <w:b/>
          <w:bCs/>
        </w:rPr>
        <w:t>.</w:t>
      </w:r>
      <w:proofErr w:type="gramEnd"/>
      <w:r w:rsidRPr="00CA4B22">
        <w:rPr>
          <w:b/>
          <w:bCs/>
        </w:rPr>
        <w:t xml:space="preserve"> </w:t>
      </w:r>
      <w:proofErr w:type="spellStart"/>
      <w:r w:rsidRPr="00CA4B22">
        <w:rPr>
          <w:b/>
          <w:bCs/>
        </w:rPr>
        <w:t>Международно</w:t>
      </w:r>
      <w:proofErr w:type="spellEnd"/>
      <w:r w:rsidRPr="00CA4B22">
        <w:rPr>
          <w:b/>
          <w:bCs/>
        </w:rPr>
        <w:t xml:space="preserve"> </w:t>
      </w:r>
      <w:proofErr w:type="spellStart"/>
      <w:r w:rsidRPr="00CA4B22">
        <w:rPr>
          <w:b/>
          <w:bCs/>
        </w:rPr>
        <w:t>сътрудничество</w:t>
      </w:r>
      <w:proofErr w:type="spellEnd"/>
      <w:r w:rsidRPr="00CA4B22">
        <w:rPr>
          <w:b/>
          <w:bCs/>
        </w:rPr>
        <w:t xml:space="preserve"> в </w:t>
      </w:r>
      <w:proofErr w:type="spellStart"/>
      <w:r w:rsidRPr="00CA4B22">
        <w:rPr>
          <w:b/>
          <w:bCs/>
        </w:rPr>
        <w:t>областта</w:t>
      </w:r>
      <w:proofErr w:type="spellEnd"/>
      <w:r w:rsidRPr="00CA4B22">
        <w:rPr>
          <w:b/>
          <w:bCs/>
        </w:rPr>
        <w:t xml:space="preserve"> </w:t>
      </w:r>
      <w:proofErr w:type="spellStart"/>
      <w:r w:rsidRPr="00CA4B22">
        <w:rPr>
          <w:b/>
          <w:bCs/>
        </w:rPr>
        <w:t>на</w:t>
      </w:r>
      <w:proofErr w:type="spellEnd"/>
      <w:r w:rsidRPr="00CA4B22">
        <w:rPr>
          <w:b/>
          <w:bCs/>
        </w:rPr>
        <w:t xml:space="preserve"> </w:t>
      </w:r>
      <w:proofErr w:type="spellStart"/>
      <w:r w:rsidRPr="00CA4B22">
        <w:rPr>
          <w:b/>
          <w:bCs/>
        </w:rPr>
        <w:t>правната</w:t>
      </w:r>
      <w:proofErr w:type="spellEnd"/>
      <w:r w:rsidRPr="00CA4B22">
        <w:rPr>
          <w:b/>
          <w:bCs/>
        </w:rPr>
        <w:t xml:space="preserve"> </w:t>
      </w:r>
      <w:proofErr w:type="spellStart"/>
      <w:r w:rsidRPr="00CA4B22">
        <w:rPr>
          <w:b/>
          <w:bCs/>
        </w:rPr>
        <w:t>закрила</w:t>
      </w:r>
      <w:proofErr w:type="spellEnd"/>
      <w:r w:rsidRPr="00CA4B22">
        <w:rPr>
          <w:b/>
          <w:bCs/>
        </w:rPr>
        <w:t xml:space="preserve"> </w:t>
      </w:r>
      <w:proofErr w:type="spellStart"/>
      <w:r w:rsidRPr="00CA4B22">
        <w:rPr>
          <w:b/>
          <w:bCs/>
        </w:rPr>
        <w:t>на</w:t>
      </w:r>
      <w:proofErr w:type="spellEnd"/>
      <w:r w:rsidRPr="00CA4B22">
        <w:rPr>
          <w:b/>
          <w:bCs/>
        </w:rPr>
        <w:t xml:space="preserve"> </w:t>
      </w:r>
      <w:proofErr w:type="spellStart"/>
      <w:r w:rsidRPr="00CA4B22">
        <w:rPr>
          <w:b/>
          <w:bCs/>
        </w:rPr>
        <w:t>марката</w:t>
      </w:r>
      <w:proofErr w:type="spellEnd"/>
    </w:p>
    <w:p w:rsidR="00CA4B22" w:rsidRPr="00CA4B22" w:rsidRDefault="00CA4B22" w:rsidP="00CA4B22">
      <w:pPr>
        <w:numPr>
          <w:ilvl w:val="0"/>
          <w:numId w:val="1"/>
        </w:numPr>
      </w:pPr>
      <w:proofErr w:type="spellStart"/>
      <w:r w:rsidRPr="00CA4B22">
        <w:t>Възникване</w:t>
      </w:r>
      <w:proofErr w:type="spellEnd"/>
      <w:r w:rsidRPr="00CA4B22">
        <w:t xml:space="preserve"> и </w:t>
      </w:r>
      <w:proofErr w:type="spellStart"/>
      <w:r w:rsidRPr="00CA4B22">
        <w:t>историческо</w:t>
      </w:r>
      <w:proofErr w:type="spellEnd"/>
      <w:r w:rsidRPr="00CA4B22">
        <w:t xml:space="preserve"> </w:t>
      </w:r>
      <w:proofErr w:type="spellStart"/>
      <w:r w:rsidRPr="00CA4B22">
        <w:t>развитие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</w:t>
      </w:r>
      <w:proofErr w:type="spellStart"/>
      <w:r w:rsidRPr="00CA4B22">
        <w:t>правната</w:t>
      </w:r>
      <w:proofErr w:type="spellEnd"/>
      <w:r w:rsidRPr="00CA4B22">
        <w:t xml:space="preserve"> </w:t>
      </w:r>
      <w:proofErr w:type="spellStart"/>
      <w:r w:rsidRPr="00CA4B22">
        <w:t>закрила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</w:t>
      </w:r>
      <w:proofErr w:type="spellStart"/>
      <w:r w:rsidRPr="00CA4B22">
        <w:t>търговските</w:t>
      </w:r>
      <w:proofErr w:type="spellEnd"/>
      <w:r w:rsidRPr="00CA4B22">
        <w:t xml:space="preserve"> </w:t>
      </w:r>
      <w:proofErr w:type="spellStart"/>
      <w:r w:rsidRPr="00CA4B22">
        <w:t>марки</w:t>
      </w:r>
      <w:proofErr w:type="spellEnd"/>
    </w:p>
    <w:p w:rsidR="00CA4B22" w:rsidRPr="00CA4B22" w:rsidRDefault="00CA4B22" w:rsidP="00CA4B22">
      <w:pPr>
        <w:numPr>
          <w:ilvl w:val="1"/>
          <w:numId w:val="1"/>
        </w:numPr>
      </w:pPr>
      <w:proofErr w:type="spellStart"/>
      <w:r w:rsidRPr="00CA4B22">
        <w:t>Използване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</w:t>
      </w:r>
      <w:proofErr w:type="spellStart"/>
      <w:r w:rsidRPr="00CA4B22">
        <w:t>знаците</w:t>
      </w:r>
      <w:proofErr w:type="spellEnd"/>
      <w:r w:rsidRPr="00CA4B22">
        <w:t xml:space="preserve"> в </w:t>
      </w:r>
      <w:proofErr w:type="spellStart"/>
      <w:r w:rsidRPr="00CA4B22">
        <w:t>търговията</w:t>
      </w:r>
      <w:proofErr w:type="spellEnd"/>
      <w:r w:rsidRPr="00CA4B22">
        <w:t xml:space="preserve"> в </w:t>
      </w:r>
      <w:proofErr w:type="spellStart"/>
      <w:r w:rsidRPr="00CA4B22">
        <w:t>Древността</w:t>
      </w:r>
      <w:proofErr w:type="spellEnd"/>
      <w:r w:rsidRPr="00CA4B22">
        <w:t xml:space="preserve"> и </w:t>
      </w:r>
      <w:proofErr w:type="spellStart"/>
      <w:r w:rsidRPr="00CA4B22">
        <w:t>през</w:t>
      </w:r>
      <w:proofErr w:type="spellEnd"/>
      <w:r w:rsidRPr="00CA4B22">
        <w:t xml:space="preserve"> </w:t>
      </w:r>
      <w:proofErr w:type="spellStart"/>
      <w:r w:rsidRPr="00CA4B22">
        <w:t>Средновековието</w:t>
      </w:r>
      <w:proofErr w:type="spellEnd"/>
    </w:p>
    <w:p w:rsidR="00CA4B22" w:rsidRPr="00CA4B22" w:rsidRDefault="00CA4B22" w:rsidP="00CA4B22">
      <w:pPr>
        <w:numPr>
          <w:ilvl w:val="1"/>
          <w:numId w:val="1"/>
        </w:numPr>
      </w:pPr>
      <w:proofErr w:type="spellStart"/>
      <w:r w:rsidRPr="00CA4B22">
        <w:t>Възникване</w:t>
      </w:r>
      <w:proofErr w:type="spellEnd"/>
      <w:r w:rsidRPr="00CA4B22">
        <w:t xml:space="preserve"> и </w:t>
      </w:r>
      <w:proofErr w:type="spellStart"/>
      <w:r w:rsidRPr="00CA4B22">
        <w:t>развитие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</w:t>
      </w:r>
      <w:proofErr w:type="spellStart"/>
      <w:r w:rsidRPr="00CA4B22">
        <w:t>законодателството</w:t>
      </w:r>
      <w:proofErr w:type="spellEnd"/>
      <w:r w:rsidRPr="00CA4B22">
        <w:t xml:space="preserve"> </w:t>
      </w:r>
      <w:proofErr w:type="spellStart"/>
      <w:r w:rsidRPr="00CA4B22">
        <w:t>за</w:t>
      </w:r>
      <w:proofErr w:type="spellEnd"/>
      <w:r w:rsidRPr="00CA4B22">
        <w:t xml:space="preserve"> </w:t>
      </w:r>
      <w:proofErr w:type="spellStart"/>
      <w:r w:rsidRPr="00CA4B22">
        <w:t>правната</w:t>
      </w:r>
      <w:proofErr w:type="spellEnd"/>
      <w:r w:rsidRPr="00CA4B22">
        <w:t xml:space="preserve"> </w:t>
      </w:r>
      <w:proofErr w:type="spellStart"/>
      <w:r w:rsidRPr="00CA4B22">
        <w:t>закрила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</w:t>
      </w:r>
      <w:proofErr w:type="spellStart"/>
      <w:r w:rsidRPr="00CA4B22">
        <w:t>търговските</w:t>
      </w:r>
      <w:proofErr w:type="spellEnd"/>
      <w:r w:rsidRPr="00CA4B22">
        <w:t xml:space="preserve"> </w:t>
      </w:r>
      <w:proofErr w:type="spellStart"/>
      <w:r w:rsidRPr="00CA4B22">
        <w:t>марки</w:t>
      </w:r>
      <w:proofErr w:type="spellEnd"/>
    </w:p>
    <w:p w:rsidR="00CA4B22" w:rsidRPr="00CA4B22" w:rsidRDefault="00CA4B22" w:rsidP="00CA4B22">
      <w:pPr>
        <w:numPr>
          <w:ilvl w:val="2"/>
          <w:numId w:val="1"/>
        </w:numPr>
      </w:pPr>
      <w:proofErr w:type="spellStart"/>
      <w:r w:rsidRPr="00CA4B22">
        <w:t>Франция</w:t>
      </w:r>
      <w:proofErr w:type="spellEnd"/>
    </w:p>
    <w:p w:rsidR="00CA4B22" w:rsidRPr="00CA4B22" w:rsidRDefault="00CA4B22" w:rsidP="00CA4B22">
      <w:pPr>
        <w:numPr>
          <w:ilvl w:val="2"/>
          <w:numId w:val="1"/>
        </w:numPr>
      </w:pPr>
      <w:proofErr w:type="spellStart"/>
      <w:r w:rsidRPr="00CA4B22">
        <w:t>Великобритания</w:t>
      </w:r>
      <w:proofErr w:type="spellEnd"/>
    </w:p>
    <w:p w:rsidR="00CA4B22" w:rsidRPr="00CA4B22" w:rsidRDefault="00CA4B22" w:rsidP="00CA4B22">
      <w:pPr>
        <w:numPr>
          <w:ilvl w:val="2"/>
          <w:numId w:val="1"/>
        </w:numPr>
      </w:pPr>
      <w:proofErr w:type="spellStart"/>
      <w:r w:rsidRPr="00CA4B22">
        <w:t>Германия</w:t>
      </w:r>
      <w:proofErr w:type="spellEnd"/>
    </w:p>
    <w:p w:rsidR="00CA4B22" w:rsidRPr="00CA4B22" w:rsidRDefault="00CA4B22" w:rsidP="00CA4B22">
      <w:pPr>
        <w:numPr>
          <w:ilvl w:val="2"/>
          <w:numId w:val="1"/>
        </w:numPr>
      </w:pPr>
      <w:proofErr w:type="spellStart"/>
      <w:r w:rsidRPr="00CA4B22">
        <w:t>Съединените</w:t>
      </w:r>
      <w:proofErr w:type="spellEnd"/>
      <w:r w:rsidRPr="00CA4B22">
        <w:t xml:space="preserve"> </w:t>
      </w:r>
      <w:proofErr w:type="spellStart"/>
      <w:r w:rsidRPr="00CA4B22">
        <w:t>американски</w:t>
      </w:r>
      <w:proofErr w:type="spellEnd"/>
      <w:r w:rsidRPr="00CA4B22">
        <w:t xml:space="preserve"> </w:t>
      </w:r>
      <w:proofErr w:type="spellStart"/>
      <w:r w:rsidRPr="00CA4B22">
        <w:t>щати</w:t>
      </w:r>
      <w:proofErr w:type="spellEnd"/>
    </w:p>
    <w:p w:rsidR="00CA4B22" w:rsidRPr="00CA4B22" w:rsidRDefault="00CA4B22" w:rsidP="00CA4B22">
      <w:pPr>
        <w:numPr>
          <w:ilvl w:val="2"/>
          <w:numId w:val="1"/>
        </w:numPr>
      </w:pPr>
      <w:proofErr w:type="spellStart"/>
      <w:r w:rsidRPr="00CA4B22">
        <w:t>Русия</w:t>
      </w:r>
      <w:proofErr w:type="spellEnd"/>
    </w:p>
    <w:p w:rsidR="00CA4B22" w:rsidRPr="00CA4B22" w:rsidRDefault="00CA4B22" w:rsidP="00CA4B22">
      <w:pPr>
        <w:numPr>
          <w:ilvl w:val="1"/>
          <w:numId w:val="1"/>
        </w:numPr>
      </w:pPr>
      <w:proofErr w:type="spellStart"/>
      <w:r w:rsidRPr="00CA4B22">
        <w:t>Възникване</w:t>
      </w:r>
      <w:proofErr w:type="spellEnd"/>
      <w:r w:rsidRPr="00CA4B22">
        <w:t xml:space="preserve"> и </w:t>
      </w:r>
      <w:proofErr w:type="spellStart"/>
      <w:r w:rsidRPr="00CA4B22">
        <w:t>развитие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</w:t>
      </w:r>
      <w:proofErr w:type="spellStart"/>
      <w:r w:rsidRPr="00CA4B22">
        <w:t>законодателството</w:t>
      </w:r>
      <w:proofErr w:type="spellEnd"/>
      <w:r w:rsidRPr="00CA4B22">
        <w:t xml:space="preserve"> </w:t>
      </w:r>
      <w:proofErr w:type="spellStart"/>
      <w:r w:rsidRPr="00CA4B22">
        <w:t>за</w:t>
      </w:r>
      <w:proofErr w:type="spellEnd"/>
      <w:r w:rsidRPr="00CA4B22">
        <w:t xml:space="preserve"> </w:t>
      </w:r>
      <w:proofErr w:type="spellStart"/>
      <w:r w:rsidRPr="00CA4B22">
        <w:t>правната</w:t>
      </w:r>
      <w:proofErr w:type="spellEnd"/>
      <w:r w:rsidRPr="00CA4B22">
        <w:t xml:space="preserve"> </w:t>
      </w:r>
      <w:proofErr w:type="spellStart"/>
      <w:r w:rsidRPr="00CA4B22">
        <w:t>закрила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</w:t>
      </w:r>
      <w:proofErr w:type="spellStart"/>
      <w:r w:rsidRPr="00CA4B22">
        <w:t>търговските</w:t>
      </w:r>
      <w:proofErr w:type="spellEnd"/>
      <w:r w:rsidRPr="00CA4B22">
        <w:t xml:space="preserve"> </w:t>
      </w:r>
      <w:proofErr w:type="spellStart"/>
      <w:r w:rsidRPr="00CA4B22">
        <w:t>марки</w:t>
      </w:r>
      <w:proofErr w:type="spellEnd"/>
      <w:r w:rsidRPr="00CA4B22">
        <w:t xml:space="preserve"> в </w:t>
      </w:r>
      <w:proofErr w:type="spellStart"/>
      <w:r w:rsidRPr="00CA4B22">
        <w:t>България</w:t>
      </w:r>
      <w:proofErr w:type="spellEnd"/>
    </w:p>
    <w:p w:rsidR="00CA4B22" w:rsidRPr="00CA4B22" w:rsidRDefault="00CA4B22" w:rsidP="00CA4B22">
      <w:pPr>
        <w:numPr>
          <w:ilvl w:val="0"/>
          <w:numId w:val="1"/>
        </w:numPr>
      </w:pPr>
      <w:proofErr w:type="spellStart"/>
      <w:r w:rsidRPr="00CA4B22">
        <w:t>Международни</w:t>
      </w:r>
      <w:proofErr w:type="spellEnd"/>
      <w:r w:rsidRPr="00CA4B22">
        <w:t xml:space="preserve"> </w:t>
      </w:r>
      <w:proofErr w:type="spellStart"/>
      <w:r w:rsidRPr="00CA4B22">
        <w:t>договори</w:t>
      </w:r>
      <w:proofErr w:type="spellEnd"/>
      <w:r w:rsidRPr="00CA4B22">
        <w:t xml:space="preserve"> в </w:t>
      </w:r>
      <w:proofErr w:type="spellStart"/>
      <w:r w:rsidRPr="00CA4B22">
        <w:t>областта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</w:t>
      </w:r>
      <w:proofErr w:type="spellStart"/>
      <w:r w:rsidRPr="00CA4B22">
        <w:t>закрилата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</w:t>
      </w:r>
      <w:proofErr w:type="spellStart"/>
      <w:r w:rsidRPr="00CA4B22">
        <w:t>марките</w:t>
      </w:r>
      <w:proofErr w:type="spellEnd"/>
    </w:p>
    <w:p w:rsidR="00CA4B22" w:rsidRPr="00CA4B22" w:rsidRDefault="00CA4B22" w:rsidP="00CA4B22">
      <w:pPr>
        <w:numPr>
          <w:ilvl w:val="1"/>
          <w:numId w:val="1"/>
        </w:numPr>
      </w:pPr>
      <w:proofErr w:type="spellStart"/>
      <w:r w:rsidRPr="00CA4B22">
        <w:t>Парижка</w:t>
      </w:r>
      <w:proofErr w:type="spellEnd"/>
      <w:r w:rsidRPr="00CA4B22">
        <w:t xml:space="preserve"> </w:t>
      </w:r>
      <w:proofErr w:type="spellStart"/>
      <w:r w:rsidRPr="00CA4B22">
        <w:t>конвенция</w:t>
      </w:r>
      <w:proofErr w:type="spellEnd"/>
      <w:r w:rsidRPr="00CA4B22">
        <w:t xml:space="preserve"> </w:t>
      </w:r>
      <w:proofErr w:type="spellStart"/>
      <w:r w:rsidRPr="00CA4B22">
        <w:t>за</w:t>
      </w:r>
      <w:proofErr w:type="spellEnd"/>
      <w:r w:rsidRPr="00CA4B22">
        <w:t xml:space="preserve"> </w:t>
      </w:r>
      <w:proofErr w:type="spellStart"/>
      <w:r w:rsidRPr="00CA4B22">
        <w:t>закрила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</w:t>
      </w:r>
      <w:proofErr w:type="spellStart"/>
      <w:r w:rsidRPr="00CA4B22">
        <w:t>индустриалната</w:t>
      </w:r>
      <w:proofErr w:type="spellEnd"/>
      <w:r w:rsidRPr="00CA4B22">
        <w:t xml:space="preserve"> </w:t>
      </w:r>
      <w:proofErr w:type="spellStart"/>
      <w:r w:rsidRPr="00CA4B22">
        <w:t>собственост</w:t>
      </w:r>
      <w:proofErr w:type="spellEnd"/>
    </w:p>
    <w:p w:rsidR="00CA4B22" w:rsidRPr="00CA4B22" w:rsidRDefault="00CA4B22" w:rsidP="00CA4B22">
      <w:pPr>
        <w:numPr>
          <w:ilvl w:val="1"/>
          <w:numId w:val="1"/>
        </w:numPr>
      </w:pPr>
      <w:proofErr w:type="spellStart"/>
      <w:r w:rsidRPr="00CA4B22">
        <w:t>Мадридска</w:t>
      </w:r>
      <w:proofErr w:type="spellEnd"/>
      <w:r w:rsidRPr="00CA4B22">
        <w:t xml:space="preserve"> </w:t>
      </w:r>
      <w:proofErr w:type="spellStart"/>
      <w:r w:rsidRPr="00CA4B22">
        <w:t>спогодба</w:t>
      </w:r>
      <w:proofErr w:type="spellEnd"/>
      <w:r w:rsidRPr="00CA4B22">
        <w:t xml:space="preserve"> </w:t>
      </w:r>
      <w:proofErr w:type="spellStart"/>
      <w:r w:rsidRPr="00CA4B22">
        <w:t>относно</w:t>
      </w:r>
      <w:proofErr w:type="spellEnd"/>
      <w:r w:rsidRPr="00CA4B22">
        <w:t xml:space="preserve"> </w:t>
      </w:r>
      <w:proofErr w:type="spellStart"/>
      <w:r w:rsidRPr="00CA4B22">
        <w:t>международната</w:t>
      </w:r>
      <w:proofErr w:type="spellEnd"/>
      <w:r w:rsidRPr="00CA4B22">
        <w:t xml:space="preserve"> </w:t>
      </w:r>
      <w:proofErr w:type="spellStart"/>
      <w:r w:rsidRPr="00CA4B22">
        <w:t>регистрация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</w:t>
      </w:r>
      <w:proofErr w:type="spellStart"/>
      <w:r w:rsidRPr="00CA4B22">
        <w:t>марки</w:t>
      </w:r>
      <w:proofErr w:type="spellEnd"/>
    </w:p>
    <w:p w:rsidR="00CA4B22" w:rsidRPr="00CA4B22" w:rsidRDefault="00CA4B22" w:rsidP="00CA4B22">
      <w:pPr>
        <w:numPr>
          <w:ilvl w:val="1"/>
          <w:numId w:val="1"/>
        </w:numPr>
      </w:pPr>
      <w:proofErr w:type="spellStart"/>
      <w:r w:rsidRPr="00CA4B22">
        <w:t>Споразумение</w:t>
      </w:r>
      <w:proofErr w:type="spellEnd"/>
      <w:r w:rsidRPr="00CA4B22">
        <w:t xml:space="preserve"> </w:t>
      </w:r>
      <w:proofErr w:type="spellStart"/>
      <w:r w:rsidRPr="00CA4B22">
        <w:t>за</w:t>
      </w:r>
      <w:proofErr w:type="spellEnd"/>
      <w:r w:rsidRPr="00CA4B22">
        <w:t xml:space="preserve"> </w:t>
      </w:r>
      <w:proofErr w:type="spellStart"/>
      <w:r w:rsidRPr="00CA4B22">
        <w:t>свързаните</w:t>
      </w:r>
      <w:proofErr w:type="spellEnd"/>
      <w:r w:rsidRPr="00CA4B22">
        <w:t xml:space="preserve"> с </w:t>
      </w:r>
      <w:proofErr w:type="spellStart"/>
      <w:r w:rsidRPr="00CA4B22">
        <w:t>търговията</w:t>
      </w:r>
      <w:proofErr w:type="spellEnd"/>
      <w:r w:rsidRPr="00CA4B22">
        <w:t xml:space="preserve"> </w:t>
      </w:r>
      <w:proofErr w:type="spellStart"/>
      <w:r w:rsidRPr="00CA4B22">
        <w:t>аспекти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</w:t>
      </w:r>
      <w:proofErr w:type="spellStart"/>
      <w:r w:rsidRPr="00CA4B22">
        <w:t>интелектуалната</w:t>
      </w:r>
      <w:proofErr w:type="spellEnd"/>
      <w:r w:rsidRPr="00CA4B22">
        <w:t xml:space="preserve"> </w:t>
      </w:r>
      <w:proofErr w:type="spellStart"/>
      <w:r w:rsidRPr="00CA4B22">
        <w:t>собственост</w:t>
      </w:r>
      <w:proofErr w:type="spellEnd"/>
    </w:p>
    <w:p w:rsidR="00CA4B22" w:rsidRPr="00CA4B22" w:rsidRDefault="00CA4B22" w:rsidP="00CA4B22">
      <w:pPr>
        <w:numPr>
          <w:ilvl w:val="1"/>
          <w:numId w:val="1"/>
        </w:numPr>
      </w:pPr>
      <w:proofErr w:type="spellStart"/>
      <w:r w:rsidRPr="00CA4B22">
        <w:t>Договор</w:t>
      </w:r>
      <w:proofErr w:type="spellEnd"/>
      <w:r w:rsidRPr="00CA4B22">
        <w:t xml:space="preserve"> </w:t>
      </w:r>
      <w:proofErr w:type="spellStart"/>
      <w:r w:rsidRPr="00CA4B22">
        <w:t>за</w:t>
      </w:r>
      <w:proofErr w:type="spellEnd"/>
      <w:r w:rsidRPr="00CA4B22">
        <w:t xml:space="preserve"> </w:t>
      </w:r>
      <w:proofErr w:type="spellStart"/>
      <w:r w:rsidRPr="00CA4B22">
        <w:t>правото</w:t>
      </w:r>
      <w:proofErr w:type="spellEnd"/>
      <w:r w:rsidRPr="00CA4B22">
        <w:t xml:space="preserve"> </w:t>
      </w:r>
      <w:proofErr w:type="spellStart"/>
      <w:r w:rsidRPr="00CA4B22">
        <w:t>върху</w:t>
      </w:r>
      <w:proofErr w:type="spellEnd"/>
      <w:r w:rsidRPr="00CA4B22">
        <w:t xml:space="preserve"> </w:t>
      </w:r>
      <w:proofErr w:type="spellStart"/>
      <w:r w:rsidRPr="00CA4B22">
        <w:t>марка</w:t>
      </w:r>
      <w:proofErr w:type="spellEnd"/>
    </w:p>
    <w:p w:rsidR="00CA4B22" w:rsidRPr="00CA4B22" w:rsidRDefault="00CA4B22" w:rsidP="00CA4B22">
      <w:pPr>
        <w:numPr>
          <w:ilvl w:val="1"/>
          <w:numId w:val="1"/>
        </w:numPr>
      </w:pPr>
      <w:proofErr w:type="spellStart"/>
      <w:r w:rsidRPr="00CA4B22">
        <w:t>Ницска</w:t>
      </w:r>
      <w:proofErr w:type="spellEnd"/>
      <w:r w:rsidRPr="00CA4B22">
        <w:t xml:space="preserve"> </w:t>
      </w:r>
      <w:proofErr w:type="spellStart"/>
      <w:r w:rsidRPr="00CA4B22">
        <w:t>спогодба</w:t>
      </w:r>
      <w:proofErr w:type="spellEnd"/>
      <w:r w:rsidRPr="00CA4B22">
        <w:t xml:space="preserve"> </w:t>
      </w:r>
      <w:proofErr w:type="spellStart"/>
      <w:r w:rsidRPr="00CA4B22">
        <w:t>относно</w:t>
      </w:r>
      <w:proofErr w:type="spellEnd"/>
      <w:r w:rsidRPr="00CA4B22">
        <w:t xml:space="preserve"> </w:t>
      </w:r>
      <w:proofErr w:type="spellStart"/>
      <w:r w:rsidRPr="00CA4B22">
        <w:t>международната</w:t>
      </w:r>
      <w:proofErr w:type="spellEnd"/>
      <w:r w:rsidRPr="00CA4B22">
        <w:t xml:space="preserve"> </w:t>
      </w:r>
      <w:proofErr w:type="spellStart"/>
      <w:r w:rsidRPr="00CA4B22">
        <w:t>класификация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</w:t>
      </w:r>
      <w:proofErr w:type="spellStart"/>
      <w:r w:rsidRPr="00CA4B22">
        <w:t>стоки</w:t>
      </w:r>
      <w:proofErr w:type="spellEnd"/>
      <w:r w:rsidRPr="00CA4B22">
        <w:t xml:space="preserve"> и </w:t>
      </w:r>
      <w:proofErr w:type="spellStart"/>
      <w:r w:rsidRPr="00CA4B22">
        <w:t>услуги</w:t>
      </w:r>
      <w:proofErr w:type="spellEnd"/>
      <w:r w:rsidRPr="00CA4B22">
        <w:t xml:space="preserve"> </w:t>
      </w:r>
      <w:proofErr w:type="spellStart"/>
      <w:r w:rsidRPr="00CA4B22">
        <w:t>за</w:t>
      </w:r>
      <w:proofErr w:type="spellEnd"/>
      <w:r w:rsidRPr="00CA4B22">
        <w:t xml:space="preserve"> </w:t>
      </w:r>
      <w:proofErr w:type="spellStart"/>
      <w:r w:rsidRPr="00CA4B22">
        <w:t>целите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</w:t>
      </w:r>
      <w:proofErr w:type="spellStart"/>
      <w:r w:rsidRPr="00CA4B22">
        <w:t>регистрация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</w:t>
      </w:r>
      <w:proofErr w:type="spellStart"/>
      <w:r w:rsidRPr="00CA4B22">
        <w:t>марки</w:t>
      </w:r>
      <w:proofErr w:type="spellEnd"/>
    </w:p>
    <w:p w:rsidR="00CA4B22" w:rsidRPr="00CA4B22" w:rsidRDefault="00CA4B22" w:rsidP="00CA4B22">
      <w:pPr>
        <w:numPr>
          <w:ilvl w:val="1"/>
          <w:numId w:val="1"/>
        </w:numPr>
      </w:pPr>
      <w:proofErr w:type="spellStart"/>
      <w:r w:rsidRPr="00CA4B22">
        <w:t>Виенска</w:t>
      </w:r>
      <w:proofErr w:type="spellEnd"/>
      <w:r w:rsidRPr="00CA4B22">
        <w:t xml:space="preserve"> </w:t>
      </w:r>
      <w:proofErr w:type="spellStart"/>
      <w:r w:rsidRPr="00CA4B22">
        <w:t>спогодба</w:t>
      </w:r>
      <w:proofErr w:type="spellEnd"/>
      <w:r w:rsidRPr="00CA4B22">
        <w:t xml:space="preserve">, </w:t>
      </w:r>
      <w:proofErr w:type="spellStart"/>
      <w:r w:rsidRPr="00CA4B22">
        <w:t>учредяваща</w:t>
      </w:r>
      <w:proofErr w:type="spellEnd"/>
      <w:r w:rsidRPr="00CA4B22">
        <w:t xml:space="preserve"> </w:t>
      </w:r>
      <w:proofErr w:type="spellStart"/>
      <w:r w:rsidRPr="00CA4B22">
        <w:t>Международна</w:t>
      </w:r>
      <w:proofErr w:type="spellEnd"/>
      <w:r w:rsidRPr="00CA4B22">
        <w:t xml:space="preserve"> </w:t>
      </w:r>
      <w:proofErr w:type="spellStart"/>
      <w:r w:rsidRPr="00CA4B22">
        <w:t>класификация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</w:t>
      </w:r>
      <w:proofErr w:type="spellStart"/>
      <w:r w:rsidRPr="00CA4B22">
        <w:t>образните</w:t>
      </w:r>
      <w:proofErr w:type="spellEnd"/>
      <w:r w:rsidRPr="00CA4B22">
        <w:t xml:space="preserve"> </w:t>
      </w:r>
      <w:proofErr w:type="spellStart"/>
      <w:r w:rsidRPr="00CA4B22">
        <w:t>елементи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</w:t>
      </w:r>
      <w:proofErr w:type="spellStart"/>
      <w:r w:rsidRPr="00CA4B22">
        <w:t>марките</w:t>
      </w:r>
      <w:proofErr w:type="spellEnd"/>
    </w:p>
    <w:p w:rsidR="00CA4B22" w:rsidRPr="00CA4B22" w:rsidRDefault="00CA4B22" w:rsidP="00CA4B22">
      <w:pPr>
        <w:numPr>
          <w:ilvl w:val="0"/>
          <w:numId w:val="1"/>
        </w:numPr>
      </w:pPr>
      <w:proofErr w:type="spellStart"/>
      <w:r w:rsidRPr="00CA4B22">
        <w:t>Същност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</w:t>
      </w:r>
      <w:proofErr w:type="spellStart"/>
      <w:r w:rsidRPr="00CA4B22">
        <w:t>марката</w:t>
      </w:r>
      <w:proofErr w:type="spellEnd"/>
      <w:r w:rsidRPr="00CA4B22">
        <w:t xml:space="preserve"> </w:t>
      </w:r>
      <w:proofErr w:type="spellStart"/>
      <w:r w:rsidRPr="00CA4B22">
        <w:t>като</w:t>
      </w:r>
      <w:proofErr w:type="spellEnd"/>
      <w:r w:rsidRPr="00CA4B22">
        <w:t xml:space="preserve"> </w:t>
      </w:r>
      <w:proofErr w:type="spellStart"/>
      <w:r w:rsidRPr="00CA4B22">
        <w:t>обект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</w:t>
      </w:r>
      <w:proofErr w:type="spellStart"/>
      <w:r w:rsidRPr="00CA4B22">
        <w:t>интелектуална</w:t>
      </w:r>
      <w:proofErr w:type="spellEnd"/>
      <w:r w:rsidRPr="00CA4B22">
        <w:t xml:space="preserve"> </w:t>
      </w:r>
      <w:proofErr w:type="spellStart"/>
      <w:r w:rsidRPr="00CA4B22">
        <w:t>собственост</w:t>
      </w:r>
      <w:proofErr w:type="spellEnd"/>
    </w:p>
    <w:p w:rsidR="00CA4B22" w:rsidRPr="00CA4B22" w:rsidRDefault="00CA4B22" w:rsidP="00CA4B22">
      <w:pPr>
        <w:numPr>
          <w:ilvl w:val="1"/>
          <w:numId w:val="1"/>
        </w:numPr>
      </w:pPr>
      <w:proofErr w:type="spellStart"/>
      <w:r w:rsidRPr="00CA4B22">
        <w:t>Източници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</w:t>
      </w:r>
      <w:proofErr w:type="spellStart"/>
      <w:r w:rsidRPr="00CA4B22">
        <w:t>обективното</w:t>
      </w:r>
      <w:proofErr w:type="spellEnd"/>
      <w:r w:rsidRPr="00CA4B22">
        <w:t xml:space="preserve"> </w:t>
      </w:r>
      <w:proofErr w:type="spellStart"/>
      <w:r w:rsidRPr="00CA4B22">
        <w:t>марково</w:t>
      </w:r>
      <w:proofErr w:type="spellEnd"/>
      <w:r w:rsidRPr="00CA4B22">
        <w:t xml:space="preserve"> </w:t>
      </w:r>
      <w:proofErr w:type="spellStart"/>
      <w:r w:rsidRPr="00CA4B22">
        <w:t>право</w:t>
      </w:r>
      <w:proofErr w:type="spellEnd"/>
      <w:r w:rsidRPr="00CA4B22">
        <w:t xml:space="preserve"> в </w:t>
      </w:r>
      <w:proofErr w:type="spellStart"/>
      <w:r w:rsidRPr="00CA4B22">
        <w:t>България</w:t>
      </w:r>
      <w:proofErr w:type="spellEnd"/>
    </w:p>
    <w:p w:rsidR="00CA4B22" w:rsidRPr="00CA4B22" w:rsidRDefault="00CA4B22" w:rsidP="00CA4B22">
      <w:pPr>
        <w:numPr>
          <w:ilvl w:val="1"/>
          <w:numId w:val="1"/>
        </w:numPr>
      </w:pPr>
      <w:proofErr w:type="spellStart"/>
      <w:r w:rsidRPr="00CA4B22">
        <w:t>Видове</w:t>
      </w:r>
      <w:proofErr w:type="spellEnd"/>
      <w:r w:rsidRPr="00CA4B22">
        <w:t xml:space="preserve"> </w:t>
      </w:r>
      <w:proofErr w:type="spellStart"/>
      <w:r w:rsidRPr="00CA4B22">
        <w:t>марки</w:t>
      </w:r>
      <w:proofErr w:type="spellEnd"/>
    </w:p>
    <w:p w:rsidR="00CA4B22" w:rsidRPr="00CA4B22" w:rsidRDefault="00CA4B22" w:rsidP="00CA4B22">
      <w:pPr>
        <w:numPr>
          <w:ilvl w:val="1"/>
          <w:numId w:val="1"/>
        </w:numPr>
      </w:pPr>
      <w:proofErr w:type="spellStart"/>
      <w:r w:rsidRPr="00CA4B22">
        <w:t>Придобиване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</w:t>
      </w:r>
      <w:proofErr w:type="spellStart"/>
      <w:r w:rsidRPr="00CA4B22">
        <w:t>правото</w:t>
      </w:r>
      <w:proofErr w:type="spellEnd"/>
      <w:r w:rsidRPr="00CA4B22">
        <w:t xml:space="preserve"> </w:t>
      </w:r>
      <w:proofErr w:type="spellStart"/>
      <w:r w:rsidRPr="00CA4B22">
        <w:t>върху</w:t>
      </w:r>
      <w:proofErr w:type="spellEnd"/>
      <w:r w:rsidRPr="00CA4B22">
        <w:t xml:space="preserve"> </w:t>
      </w:r>
      <w:proofErr w:type="spellStart"/>
      <w:r w:rsidRPr="00CA4B22">
        <w:t>марка</w:t>
      </w:r>
      <w:proofErr w:type="spellEnd"/>
    </w:p>
    <w:p w:rsidR="00CA4B22" w:rsidRPr="00CA4B22" w:rsidRDefault="00CA4B22" w:rsidP="00CA4B22">
      <w:pPr>
        <w:numPr>
          <w:ilvl w:val="1"/>
          <w:numId w:val="1"/>
        </w:numPr>
      </w:pPr>
      <w:proofErr w:type="spellStart"/>
      <w:r w:rsidRPr="00CA4B22">
        <w:lastRenderedPageBreak/>
        <w:t>Териториално</w:t>
      </w:r>
      <w:proofErr w:type="spellEnd"/>
      <w:r w:rsidRPr="00CA4B22">
        <w:t xml:space="preserve"> </w:t>
      </w:r>
      <w:proofErr w:type="spellStart"/>
      <w:r w:rsidRPr="00CA4B22">
        <w:t>действие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</w:t>
      </w:r>
      <w:proofErr w:type="spellStart"/>
      <w:r w:rsidRPr="00CA4B22">
        <w:t>регистрацията</w:t>
      </w:r>
      <w:proofErr w:type="spellEnd"/>
      <w:r w:rsidRPr="00CA4B22">
        <w:t xml:space="preserve">. </w:t>
      </w:r>
      <w:proofErr w:type="spellStart"/>
      <w:r w:rsidRPr="00CA4B22">
        <w:t>Срок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</w:t>
      </w:r>
      <w:proofErr w:type="spellStart"/>
      <w:r w:rsidRPr="00CA4B22">
        <w:t>правото</w:t>
      </w:r>
      <w:proofErr w:type="spellEnd"/>
      <w:r w:rsidRPr="00CA4B22">
        <w:t xml:space="preserve"> </w:t>
      </w:r>
      <w:proofErr w:type="spellStart"/>
      <w:r w:rsidRPr="00CA4B22">
        <w:t>върху</w:t>
      </w:r>
      <w:proofErr w:type="spellEnd"/>
      <w:r w:rsidRPr="00CA4B22">
        <w:t xml:space="preserve"> </w:t>
      </w:r>
      <w:proofErr w:type="spellStart"/>
      <w:r w:rsidRPr="00CA4B22">
        <w:t>марка</w:t>
      </w:r>
      <w:proofErr w:type="spellEnd"/>
      <w:r w:rsidRPr="00CA4B22">
        <w:t xml:space="preserve"> и </w:t>
      </w:r>
      <w:proofErr w:type="spellStart"/>
      <w:r w:rsidRPr="00CA4B22">
        <w:t>прекратяване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</w:t>
      </w:r>
      <w:proofErr w:type="spellStart"/>
      <w:r w:rsidRPr="00CA4B22">
        <w:t>правната</w:t>
      </w:r>
      <w:proofErr w:type="spellEnd"/>
      <w:r w:rsidRPr="00CA4B22">
        <w:t xml:space="preserve"> </w:t>
      </w:r>
      <w:proofErr w:type="spellStart"/>
      <w:r w:rsidRPr="00CA4B22">
        <w:t>закрила</w:t>
      </w:r>
      <w:proofErr w:type="spellEnd"/>
    </w:p>
    <w:p w:rsidR="00CA4B22" w:rsidRPr="00CA4B22" w:rsidRDefault="00CA4B22" w:rsidP="00CA4B22">
      <w:pPr>
        <w:numPr>
          <w:ilvl w:val="0"/>
          <w:numId w:val="1"/>
        </w:numPr>
      </w:pPr>
      <w:proofErr w:type="spellStart"/>
      <w:r w:rsidRPr="00CA4B22">
        <w:t>Изводи</w:t>
      </w:r>
      <w:proofErr w:type="spellEnd"/>
    </w:p>
    <w:p w:rsidR="00CA4B22" w:rsidRPr="00CA4B22" w:rsidRDefault="00CA4B22" w:rsidP="00CA4B22">
      <w:proofErr w:type="spellStart"/>
      <w:r w:rsidRPr="00CA4B22">
        <w:rPr>
          <w:b/>
          <w:bCs/>
        </w:rPr>
        <w:t>Марката</w:t>
      </w:r>
      <w:proofErr w:type="spellEnd"/>
      <w:r w:rsidRPr="00CA4B22">
        <w:rPr>
          <w:b/>
          <w:bCs/>
        </w:rPr>
        <w:t xml:space="preserve"> </w:t>
      </w:r>
      <w:proofErr w:type="spellStart"/>
      <w:r w:rsidRPr="00CA4B22">
        <w:rPr>
          <w:b/>
          <w:bCs/>
        </w:rPr>
        <w:t>на</w:t>
      </w:r>
      <w:proofErr w:type="spellEnd"/>
      <w:r w:rsidRPr="00CA4B22">
        <w:rPr>
          <w:b/>
          <w:bCs/>
        </w:rPr>
        <w:t xml:space="preserve"> </w:t>
      </w:r>
      <w:proofErr w:type="spellStart"/>
      <w:r w:rsidRPr="00CA4B22">
        <w:rPr>
          <w:b/>
          <w:bCs/>
        </w:rPr>
        <w:t>Европейския</w:t>
      </w:r>
      <w:proofErr w:type="spellEnd"/>
      <w:r w:rsidRPr="00CA4B22">
        <w:rPr>
          <w:b/>
          <w:bCs/>
        </w:rPr>
        <w:t xml:space="preserve"> </w:t>
      </w:r>
      <w:proofErr w:type="spellStart"/>
      <w:r w:rsidRPr="00CA4B22">
        <w:rPr>
          <w:b/>
          <w:bCs/>
        </w:rPr>
        <w:t>съюз</w:t>
      </w:r>
      <w:proofErr w:type="spellEnd"/>
      <w:r w:rsidRPr="00CA4B22">
        <w:rPr>
          <w:b/>
          <w:bCs/>
        </w:rPr>
        <w:t xml:space="preserve"> </w:t>
      </w:r>
      <w:proofErr w:type="spellStart"/>
      <w:r w:rsidRPr="00CA4B22">
        <w:rPr>
          <w:b/>
          <w:bCs/>
        </w:rPr>
        <w:t>като</w:t>
      </w:r>
      <w:proofErr w:type="spellEnd"/>
      <w:r w:rsidRPr="00CA4B22">
        <w:rPr>
          <w:b/>
          <w:bCs/>
        </w:rPr>
        <w:t xml:space="preserve"> </w:t>
      </w:r>
      <w:proofErr w:type="spellStart"/>
      <w:r w:rsidRPr="00CA4B22">
        <w:rPr>
          <w:b/>
          <w:bCs/>
        </w:rPr>
        <w:t>унитарно</w:t>
      </w:r>
      <w:proofErr w:type="spellEnd"/>
      <w:r w:rsidRPr="00CA4B22">
        <w:rPr>
          <w:b/>
          <w:bCs/>
        </w:rPr>
        <w:t xml:space="preserve"> </w:t>
      </w:r>
      <w:proofErr w:type="spellStart"/>
      <w:r w:rsidRPr="00CA4B22">
        <w:rPr>
          <w:b/>
          <w:bCs/>
        </w:rPr>
        <w:t>право</w:t>
      </w:r>
      <w:proofErr w:type="spellEnd"/>
    </w:p>
    <w:p w:rsidR="00CA4B22" w:rsidRPr="00CA4B22" w:rsidRDefault="00CA4B22" w:rsidP="00CA4B22">
      <w:pPr>
        <w:numPr>
          <w:ilvl w:val="0"/>
          <w:numId w:val="2"/>
        </w:numPr>
      </w:pPr>
      <w:proofErr w:type="spellStart"/>
      <w:r w:rsidRPr="00CA4B22">
        <w:t>Възникване</w:t>
      </w:r>
      <w:proofErr w:type="spellEnd"/>
      <w:r w:rsidRPr="00CA4B22">
        <w:t xml:space="preserve"> и </w:t>
      </w:r>
      <w:proofErr w:type="spellStart"/>
      <w:r w:rsidRPr="00CA4B22">
        <w:t>развитие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</w:t>
      </w:r>
      <w:proofErr w:type="spellStart"/>
      <w:r w:rsidRPr="00CA4B22">
        <w:t>производното</w:t>
      </w:r>
      <w:proofErr w:type="spellEnd"/>
      <w:r w:rsidRPr="00CA4B22">
        <w:t xml:space="preserve"> </w:t>
      </w:r>
      <w:proofErr w:type="spellStart"/>
      <w:r w:rsidRPr="00CA4B22">
        <w:t>право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ЕС в </w:t>
      </w:r>
      <w:proofErr w:type="spellStart"/>
      <w:r w:rsidRPr="00CA4B22">
        <w:t>областта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</w:t>
      </w:r>
      <w:proofErr w:type="spellStart"/>
      <w:r w:rsidRPr="00CA4B22">
        <w:t>правната</w:t>
      </w:r>
      <w:proofErr w:type="spellEnd"/>
      <w:r w:rsidRPr="00CA4B22">
        <w:t xml:space="preserve"> </w:t>
      </w:r>
      <w:proofErr w:type="spellStart"/>
      <w:r w:rsidRPr="00CA4B22">
        <w:t>закрила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</w:t>
      </w:r>
      <w:proofErr w:type="spellStart"/>
      <w:r w:rsidRPr="00CA4B22">
        <w:t>марките</w:t>
      </w:r>
      <w:proofErr w:type="spellEnd"/>
    </w:p>
    <w:p w:rsidR="00CA4B22" w:rsidRPr="00CA4B22" w:rsidRDefault="00CA4B22" w:rsidP="00CA4B22">
      <w:pPr>
        <w:numPr>
          <w:ilvl w:val="1"/>
          <w:numId w:val="2"/>
        </w:numPr>
      </w:pPr>
      <w:proofErr w:type="spellStart"/>
      <w:r w:rsidRPr="00CA4B22">
        <w:t>Зараждане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</w:t>
      </w:r>
      <w:proofErr w:type="spellStart"/>
      <w:r w:rsidRPr="00CA4B22">
        <w:t>идеята</w:t>
      </w:r>
      <w:proofErr w:type="spellEnd"/>
      <w:r w:rsidRPr="00CA4B22">
        <w:t xml:space="preserve"> и </w:t>
      </w:r>
      <w:proofErr w:type="spellStart"/>
      <w:r w:rsidRPr="00CA4B22">
        <w:t>първи</w:t>
      </w:r>
      <w:proofErr w:type="spellEnd"/>
      <w:r w:rsidRPr="00CA4B22">
        <w:t xml:space="preserve"> </w:t>
      </w:r>
      <w:proofErr w:type="spellStart"/>
      <w:r w:rsidRPr="00CA4B22">
        <w:t>проекти</w:t>
      </w:r>
      <w:proofErr w:type="spellEnd"/>
      <w:r w:rsidRPr="00CA4B22">
        <w:t xml:space="preserve"> </w:t>
      </w:r>
      <w:proofErr w:type="spellStart"/>
      <w:r w:rsidRPr="00CA4B22">
        <w:t>за</w:t>
      </w:r>
      <w:proofErr w:type="spellEnd"/>
      <w:r w:rsidRPr="00CA4B22">
        <w:t xml:space="preserve"> </w:t>
      </w:r>
      <w:proofErr w:type="spellStart"/>
      <w:r w:rsidRPr="00CA4B22">
        <w:t>марка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</w:t>
      </w:r>
      <w:proofErr w:type="spellStart"/>
      <w:r w:rsidRPr="00CA4B22">
        <w:t>Съюза</w:t>
      </w:r>
      <w:proofErr w:type="spellEnd"/>
    </w:p>
    <w:p w:rsidR="00CA4B22" w:rsidRPr="00CA4B22" w:rsidRDefault="00CA4B22" w:rsidP="00CA4B22">
      <w:pPr>
        <w:numPr>
          <w:ilvl w:val="1"/>
          <w:numId w:val="2"/>
        </w:numPr>
      </w:pPr>
      <w:proofErr w:type="spellStart"/>
      <w:r w:rsidRPr="00CA4B22">
        <w:t>Първа</w:t>
      </w:r>
      <w:proofErr w:type="spellEnd"/>
      <w:r w:rsidRPr="00CA4B22">
        <w:t xml:space="preserve"> </w:t>
      </w:r>
      <w:proofErr w:type="spellStart"/>
      <w:r w:rsidRPr="00CA4B22">
        <w:t>директива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</w:t>
      </w:r>
      <w:proofErr w:type="spellStart"/>
      <w:r w:rsidRPr="00CA4B22">
        <w:t>Съвета</w:t>
      </w:r>
      <w:proofErr w:type="spellEnd"/>
      <w:r w:rsidRPr="00CA4B22">
        <w:t xml:space="preserve"> (89 / 104/ ЕИО) </w:t>
      </w:r>
      <w:proofErr w:type="spellStart"/>
      <w:r w:rsidRPr="00CA4B22">
        <w:t>от</w:t>
      </w:r>
      <w:proofErr w:type="spellEnd"/>
      <w:r w:rsidRPr="00CA4B22">
        <w:t xml:space="preserve"> 21 </w:t>
      </w:r>
      <w:proofErr w:type="spellStart"/>
      <w:r w:rsidRPr="00CA4B22">
        <w:t>декември</w:t>
      </w:r>
      <w:proofErr w:type="spellEnd"/>
      <w:r w:rsidRPr="00CA4B22">
        <w:t xml:space="preserve"> 1988 </w:t>
      </w:r>
      <w:proofErr w:type="spellStart"/>
      <w:r w:rsidRPr="00CA4B22">
        <w:t>година</w:t>
      </w:r>
      <w:proofErr w:type="spellEnd"/>
      <w:r w:rsidRPr="00CA4B22">
        <w:t xml:space="preserve"> </w:t>
      </w:r>
      <w:proofErr w:type="spellStart"/>
      <w:r w:rsidRPr="00CA4B22">
        <w:t>за</w:t>
      </w:r>
      <w:proofErr w:type="spellEnd"/>
      <w:r w:rsidRPr="00CA4B22">
        <w:t xml:space="preserve"> </w:t>
      </w:r>
      <w:proofErr w:type="spellStart"/>
      <w:r w:rsidRPr="00CA4B22">
        <w:t>сближаване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</w:t>
      </w:r>
      <w:proofErr w:type="spellStart"/>
      <w:r w:rsidRPr="00CA4B22">
        <w:t>законодателствата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</w:t>
      </w:r>
      <w:proofErr w:type="spellStart"/>
      <w:r w:rsidRPr="00CA4B22">
        <w:t>държавите</w:t>
      </w:r>
      <w:proofErr w:type="spellEnd"/>
      <w:r w:rsidRPr="00CA4B22">
        <w:t xml:space="preserve"> </w:t>
      </w:r>
      <w:proofErr w:type="spellStart"/>
      <w:r w:rsidRPr="00CA4B22">
        <w:t>членки</w:t>
      </w:r>
      <w:proofErr w:type="spellEnd"/>
      <w:r w:rsidRPr="00CA4B22">
        <w:t xml:space="preserve"> </w:t>
      </w:r>
      <w:proofErr w:type="spellStart"/>
      <w:r w:rsidRPr="00CA4B22">
        <w:t>относно</w:t>
      </w:r>
      <w:proofErr w:type="spellEnd"/>
      <w:r w:rsidRPr="00CA4B22">
        <w:t xml:space="preserve"> </w:t>
      </w:r>
      <w:proofErr w:type="spellStart"/>
      <w:r w:rsidRPr="00CA4B22">
        <w:t>марките</w:t>
      </w:r>
      <w:proofErr w:type="spellEnd"/>
    </w:p>
    <w:p w:rsidR="00CA4B22" w:rsidRPr="00CA4B22" w:rsidRDefault="00CA4B22" w:rsidP="00CA4B22">
      <w:pPr>
        <w:numPr>
          <w:ilvl w:val="1"/>
          <w:numId w:val="2"/>
        </w:numPr>
      </w:pPr>
      <w:proofErr w:type="spellStart"/>
      <w:r w:rsidRPr="00CA4B22">
        <w:t>Регламент</w:t>
      </w:r>
      <w:proofErr w:type="spellEnd"/>
      <w:r w:rsidRPr="00CA4B22">
        <w:t xml:space="preserve"> (ЕО) №40 / 94 </w:t>
      </w:r>
      <w:proofErr w:type="spellStart"/>
      <w:r w:rsidRPr="00CA4B22">
        <w:t>относно</w:t>
      </w:r>
      <w:proofErr w:type="spellEnd"/>
      <w:r w:rsidRPr="00CA4B22">
        <w:t xml:space="preserve"> </w:t>
      </w:r>
      <w:proofErr w:type="spellStart"/>
      <w:r w:rsidRPr="00CA4B22">
        <w:t>марката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</w:t>
      </w:r>
      <w:proofErr w:type="spellStart"/>
      <w:r w:rsidRPr="00CA4B22">
        <w:t>Общността</w:t>
      </w:r>
      <w:proofErr w:type="spellEnd"/>
      <w:r w:rsidRPr="00CA4B22">
        <w:t xml:space="preserve"> </w:t>
      </w:r>
      <w:proofErr w:type="spellStart"/>
      <w:r w:rsidRPr="00CA4B22">
        <w:t>от</w:t>
      </w:r>
      <w:proofErr w:type="spellEnd"/>
      <w:r w:rsidRPr="00CA4B22">
        <w:t xml:space="preserve"> 20 </w:t>
      </w:r>
      <w:proofErr w:type="spellStart"/>
      <w:r w:rsidRPr="00CA4B22">
        <w:t>декември</w:t>
      </w:r>
      <w:proofErr w:type="spellEnd"/>
      <w:r w:rsidRPr="00CA4B22">
        <w:t xml:space="preserve"> 1993 </w:t>
      </w:r>
      <w:proofErr w:type="spellStart"/>
      <w:r w:rsidRPr="00CA4B22">
        <w:t>година</w:t>
      </w:r>
      <w:proofErr w:type="spellEnd"/>
    </w:p>
    <w:p w:rsidR="00CA4B22" w:rsidRPr="00CA4B22" w:rsidRDefault="00CA4B22" w:rsidP="00CA4B22">
      <w:pPr>
        <w:numPr>
          <w:ilvl w:val="1"/>
          <w:numId w:val="2"/>
        </w:numPr>
      </w:pPr>
      <w:proofErr w:type="spellStart"/>
      <w:r w:rsidRPr="00CA4B22">
        <w:t>Директива</w:t>
      </w:r>
      <w:proofErr w:type="spellEnd"/>
      <w:r w:rsidRPr="00CA4B22">
        <w:t xml:space="preserve"> 2008 / 95 / ЕО </w:t>
      </w:r>
      <w:proofErr w:type="spellStart"/>
      <w:r w:rsidRPr="00CA4B22">
        <w:t>на</w:t>
      </w:r>
      <w:proofErr w:type="spellEnd"/>
      <w:r w:rsidRPr="00CA4B22">
        <w:t xml:space="preserve"> </w:t>
      </w:r>
      <w:proofErr w:type="spellStart"/>
      <w:r w:rsidRPr="00CA4B22">
        <w:t>Европейския</w:t>
      </w:r>
      <w:proofErr w:type="spellEnd"/>
      <w:r w:rsidRPr="00CA4B22">
        <w:t xml:space="preserve"> </w:t>
      </w:r>
      <w:proofErr w:type="spellStart"/>
      <w:r w:rsidRPr="00CA4B22">
        <w:t>парламент</w:t>
      </w:r>
      <w:proofErr w:type="spellEnd"/>
      <w:r w:rsidRPr="00CA4B22">
        <w:t xml:space="preserve"> и </w:t>
      </w:r>
      <w:proofErr w:type="spellStart"/>
      <w:r w:rsidRPr="00CA4B22">
        <w:t>на</w:t>
      </w:r>
      <w:proofErr w:type="spellEnd"/>
      <w:r w:rsidRPr="00CA4B22">
        <w:t xml:space="preserve"> </w:t>
      </w:r>
      <w:proofErr w:type="spellStart"/>
      <w:r w:rsidRPr="00CA4B22">
        <w:t>Съвета</w:t>
      </w:r>
      <w:proofErr w:type="spellEnd"/>
      <w:r w:rsidRPr="00CA4B22">
        <w:t xml:space="preserve"> </w:t>
      </w:r>
      <w:proofErr w:type="spellStart"/>
      <w:r w:rsidRPr="00CA4B22">
        <w:t>от</w:t>
      </w:r>
      <w:proofErr w:type="spellEnd"/>
      <w:r w:rsidRPr="00CA4B22">
        <w:t xml:space="preserve"> 22 </w:t>
      </w:r>
      <w:proofErr w:type="spellStart"/>
      <w:r w:rsidRPr="00CA4B22">
        <w:t>октомври</w:t>
      </w:r>
      <w:proofErr w:type="spellEnd"/>
      <w:r w:rsidRPr="00CA4B22">
        <w:t xml:space="preserve"> 2008 </w:t>
      </w:r>
      <w:proofErr w:type="spellStart"/>
      <w:r w:rsidRPr="00CA4B22">
        <w:t>година</w:t>
      </w:r>
      <w:proofErr w:type="spellEnd"/>
      <w:r w:rsidRPr="00CA4B22">
        <w:t xml:space="preserve"> </w:t>
      </w:r>
      <w:proofErr w:type="spellStart"/>
      <w:r w:rsidRPr="00CA4B22">
        <w:t>за</w:t>
      </w:r>
      <w:proofErr w:type="spellEnd"/>
      <w:r w:rsidRPr="00CA4B22">
        <w:t xml:space="preserve"> </w:t>
      </w:r>
      <w:proofErr w:type="spellStart"/>
      <w:r w:rsidRPr="00CA4B22">
        <w:t>сближаване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</w:t>
      </w:r>
      <w:proofErr w:type="spellStart"/>
      <w:r w:rsidRPr="00CA4B22">
        <w:t>законодателствата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</w:t>
      </w:r>
      <w:proofErr w:type="spellStart"/>
      <w:r w:rsidRPr="00CA4B22">
        <w:t>държавите</w:t>
      </w:r>
      <w:proofErr w:type="spellEnd"/>
      <w:r w:rsidRPr="00CA4B22">
        <w:t xml:space="preserve"> </w:t>
      </w:r>
      <w:proofErr w:type="spellStart"/>
      <w:r w:rsidRPr="00CA4B22">
        <w:t>членки</w:t>
      </w:r>
      <w:proofErr w:type="spellEnd"/>
      <w:r w:rsidRPr="00CA4B22">
        <w:t xml:space="preserve"> </w:t>
      </w:r>
      <w:proofErr w:type="spellStart"/>
      <w:r w:rsidRPr="00CA4B22">
        <w:t>относно</w:t>
      </w:r>
      <w:proofErr w:type="spellEnd"/>
      <w:r w:rsidRPr="00CA4B22">
        <w:t xml:space="preserve"> </w:t>
      </w:r>
      <w:proofErr w:type="spellStart"/>
      <w:r w:rsidRPr="00CA4B22">
        <w:t>марките</w:t>
      </w:r>
      <w:proofErr w:type="spellEnd"/>
    </w:p>
    <w:p w:rsidR="00CA4B22" w:rsidRPr="00CA4B22" w:rsidRDefault="00CA4B22" w:rsidP="00CA4B22">
      <w:pPr>
        <w:numPr>
          <w:ilvl w:val="1"/>
          <w:numId w:val="2"/>
        </w:numPr>
      </w:pPr>
      <w:proofErr w:type="spellStart"/>
      <w:r w:rsidRPr="00CA4B22">
        <w:t>Регламент</w:t>
      </w:r>
      <w:proofErr w:type="spellEnd"/>
      <w:r w:rsidRPr="00CA4B22">
        <w:t xml:space="preserve"> (ЕО) №207 / 2009 </w:t>
      </w:r>
      <w:proofErr w:type="spellStart"/>
      <w:r w:rsidRPr="00CA4B22">
        <w:t>на</w:t>
      </w:r>
      <w:proofErr w:type="spellEnd"/>
      <w:r w:rsidRPr="00CA4B22">
        <w:t xml:space="preserve"> </w:t>
      </w:r>
      <w:proofErr w:type="spellStart"/>
      <w:r w:rsidRPr="00CA4B22">
        <w:t>Съвета</w:t>
      </w:r>
      <w:proofErr w:type="spellEnd"/>
      <w:r w:rsidRPr="00CA4B22">
        <w:t xml:space="preserve"> </w:t>
      </w:r>
      <w:proofErr w:type="spellStart"/>
      <w:r w:rsidRPr="00CA4B22">
        <w:t>от</w:t>
      </w:r>
      <w:proofErr w:type="spellEnd"/>
      <w:r w:rsidRPr="00CA4B22">
        <w:t xml:space="preserve"> 26.02.2009 г. </w:t>
      </w:r>
      <w:proofErr w:type="spellStart"/>
      <w:r w:rsidRPr="00CA4B22">
        <w:t>относно</w:t>
      </w:r>
      <w:proofErr w:type="spellEnd"/>
      <w:r w:rsidRPr="00CA4B22">
        <w:t xml:space="preserve"> </w:t>
      </w:r>
      <w:proofErr w:type="spellStart"/>
      <w:r w:rsidRPr="00CA4B22">
        <w:t>марката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</w:t>
      </w:r>
      <w:proofErr w:type="spellStart"/>
      <w:r w:rsidRPr="00CA4B22">
        <w:t>Общността</w:t>
      </w:r>
      <w:proofErr w:type="spellEnd"/>
    </w:p>
    <w:p w:rsidR="00CA4B22" w:rsidRPr="00CA4B22" w:rsidRDefault="00CA4B22" w:rsidP="00CA4B22">
      <w:pPr>
        <w:numPr>
          <w:ilvl w:val="1"/>
          <w:numId w:val="2"/>
        </w:numPr>
      </w:pPr>
      <w:proofErr w:type="spellStart"/>
      <w:r w:rsidRPr="00CA4B22">
        <w:t>Директива</w:t>
      </w:r>
      <w:proofErr w:type="spellEnd"/>
      <w:r w:rsidRPr="00CA4B22">
        <w:t xml:space="preserve"> ЕС 2015 / 2436</w:t>
      </w:r>
    </w:p>
    <w:p w:rsidR="00CA4B22" w:rsidRPr="00CA4B22" w:rsidRDefault="00CA4B22" w:rsidP="00CA4B22">
      <w:pPr>
        <w:numPr>
          <w:ilvl w:val="1"/>
          <w:numId w:val="2"/>
        </w:numPr>
      </w:pPr>
      <w:proofErr w:type="spellStart"/>
      <w:r w:rsidRPr="00CA4B22">
        <w:t>Регламент</w:t>
      </w:r>
      <w:proofErr w:type="spellEnd"/>
      <w:r w:rsidRPr="00CA4B22">
        <w:t xml:space="preserve"> (ЕС) 2017 / 1001 </w:t>
      </w:r>
      <w:proofErr w:type="spellStart"/>
      <w:r w:rsidRPr="00CA4B22">
        <w:t>от</w:t>
      </w:r>
      <w:proofErr w:type="spellEnd"/>
      <w:r w:rsidRPr="00CA4B22">
        <w:t xml:space="preserve"> 14юни 2017 </w:t>
      </w:r>
      <w:proofErr w:type="spellStart"/>
      <w:r w:rsidRPr="00CA4B22">
        <w:t>година</w:t>
      </w:r>
      <w:proofErr w:type="spellEnd"/>
      <w:r w:rsidRPr="00CA4B22">
        <w:t xml:space="preserve"> </w:t>
      </w:r>
      <w:proofErr w:type="spellStart"/>
      <w:r w:rsidRPr="00CA4B22">
        <w:t>относно</w:t>
      </w:r>
      <w:proofErr w:type="spellEnd"/>
      <w:r w:rsidRPr="00CA4B22">
        <w:t xml:space="preserve"> </w:t>
      </w:r>
      <w:proofErr w:type="spellStart"/>
      <w:r w:rsidRPr="00CA4B22">
        <w:t>марката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ЕС</w:t>
      </w:r>
    </w:p>
    <w:p w:rsidR="00CA4B22" w:rsidRPr="00CA4B22" w:rsidRDefault="00CA4B22" w:rsidP="00CA4B22">
      <w:pPr>
        <w:numPr>
          <w:ilvl w:val="1"/>
          <w:numId w:val="2"/>
        </w:numPr>
      </w:pPr>
      <w:proofErr w:type="spellStart"/>
      <w:r w:rsidRPr="00CA4B22">
        <w:t>Регламент</w:t>
      </w:r>
      <w:proofErr w:type="spellEnd"/>
      <w:r w:rsidRPr="00CA4B22">
        <w:t xml:space="preserve"> 2018 / 626 </w:t>
      </w:r>
      <w:proofErr w:type="spellStart"/>
      <w:r w:rsidRPr="00CA4B22">
        <w:t>на</w:t>
      </w:r>
      <w:proofErr w:type="spellEnd"/>
      <w:r w:rsidRPr="00CA4B22">
        <w:t xml:space="preserve"> </w:t>
      </w:r>
      <w:proofErr w:type="spellStart"/>
      <w:r w:rsidRPr="00CA4B22">
        <w:t>Комисията</w:t>
      </w:r>
      <w:proofErr w:type="spellEnd"/>
      <w:r w:rsidRPr="00CA4B22">
        <w:t xml:space="preserve"> </w:t>
      </w:r>
      <w:proofErr w:type="spellStart"/>
      <w:r w:rsidRPr="00CA4B22">
        <w:t>от</w:t>
      </w:r>
      <w:proofErr w:type="spellEnd"/>
      <w:r w:rsidRPr="00CA4B22">
        <w:t xml:space="preserve"> 5 </w:t>
      </w:r>
      <w:proofErr w:type="spellStart"/>
      <w:r w:rsidRPr="00CA4B22">
        <w:t>март</w:t>
      </w:r>
      <w:proofErr w:type="spellEnd"/>
      <w:r w:rsidRPr="00CA4B22">
        <w:t xml:space="preserve"> 2018 </w:t>
      </w:r>
      <w:proofErr w:type="spellStart"/>
      <w:r w:rsidRPr="00CA4B22">
        <w:t>година</w:t>
      </w:r>
      <w:proofErr w:type="spellEnd"/>
      <w:r w:rsidRPr="00CA4B22">
        <w:t xml:space="preserve"> </w:t>
      </w:r>
      <w:proofErr w:type="spellStart"/>
      <w:r w:rsidRPr="00CA4B22">
        <w:t>за</w:t>
      </w:r>
      <w:proofErr w:type="spellEnd"/>
      <w:r w:rsidRPr="00CA4B22">
        <w:t xml:space="preserve"> </w:t>
      </w:r>
      <w:proofErr w:type="spellStart"/>
      <w:r w:rsidRPr="00CA4B22">
        <w:t>изпълнение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</w:t>
      </w:r>
      <w:proofErr w:type="spellStart"/>
      <w:r w:rsidRPr="00CA4B22">
        <w:t>Регламент</w:t>
      </w:r>
      <w:proofErr w:type="spellEnd"/>
      <w:r w:rsidRPr="00CA4B22">
        <w:t xml:space="preserve"> 2017 / 1001</w:t>
      </w:r>
    </w:p>
    <w:p w:rsidR="00CA4B22" w:rsidRPr="00CA4B22" w:rsidRDefault="00CA4B22" w:rsidP="00CA4B22">
      <w:pPr>
        <w:numPr>
          <w:ilvl w:val="0"/>
          <w:numId w:val="2"/>
        </w:numPr>
      </w:pPr>
      <w:proofErr w:type="spellStart"/>
      <w:r w:rsidRPr="00CA4B22">
        <w:t>Принципи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</w:t>
      </w:r>
      <w:proofErr w:type="spellStart"/>
      <w:r w:rsidRPr="00CA4B22">
        <w:t>правната</w:t>
      </w:r>
      <w:proofErr w:type="spellEnd"/>
      <w:r w:rsidRPr="00CA4B22">
        <w:t xml:space="preserve"> </w:t>
      </w:r>
      <w:proofErr w:type="spellStart"/>
      <w:r w:rsidRPr="00CA4B22">
        <w:t>закрила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</w:t>
      </w:r>
      <w:proofErr w:type="spellStart"/>
      <w:r w:rsidRPr="00CA4B22">
        <w:t>марката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ЕС</w:t>
      </w:r>
    </w:p>
    <w:p w:rsidR="00CA4B22" w:rsidRPr="00CA4B22" w:rsidRDefault="00CA4B22" w:rsidP="00CA4B22">
      <w:pPr>
        <w:numPr>
          <w:ilvl w:val="1"/>
          <w:numId w:val="2"/>
        </w:numPr>
      </w:pPr>
      <w:proofErr w:type="spellStart"/>
      <w:r w:rsidRPr="00CA4B22">
        <w:t>Принцип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</w:t>
      </w:r>
      <w:proofErr w:type="spellStart"/>
      <w:r w:rsidRPr="00CA4B22">
        <w:t>съвместното</w:t>
      </w:r>
      <w:proofErr w:type="spellEnd"/>
      <w:r w:rsidRPr="00CA4B22">
        <w:t xml:space="preserve"> </w:t>
      </w:r>
      <w:proofErr w:type="spellStart"/>
      <w:r w:rsidRPr="00CA4B22">
        <w:t>съществуване</w:t>
      </w:r>
      <w:proofErr w:type="spellEnd"/>
    </w:p>
    <w:p w:rsidR="00CA4B22" w:rsidRPr="00CA4B22" w:rsidRDefault="00CA4B22" w:rsidP="00CA4B22">
      <w:pPr>
        <w:numPr>
          <w:ilvl w:val="1"/>
          <w:numId w:val="2"/>
        </w:numPr>
      </w:pPr>
      <w:proofErr w:type="spellStart"/>
      <w:r w:rsidRPr="00CA4B22">
        <w:t>Принцип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</w:t>
      </w:r>
      <w:proofErr w:type="spellStart"/>
      <w:r w:rsidRPr="00CA4B22">
        <w:t>единния</w:t>
      </w:r>
      <w:proofErr w:type="spellEnd"/>
      <w:r w:rsidRPr="00CA4B22">
        <w:t xml:space="preserve"> </w:t>
      </w:r>
      <w:proofErr w:type="spellStart"/>
      <w:r w:rsidRPr="00CA4B22">
        <w:t>характер</w:t>
      </w:r>
      <w:proofErr w:type="spellEnd"/>
    </w:p>
    <w:p w:rsidR="00CA4B22" w:rsidRPr="00CA4B22" w:rsidRDefault="00CA4B22" w:rsidP="00CA4B22">
      <w:pPr>
        <w:numPr>
          <w:ilvl w:val="1"/>
          <w:numId w:val="2"/>
        </w:numPr>
      </w:pPr>
      <w:proofErr w:type="spellStart"/>
      <w:r w:rsidRPr="00CA4B22">
        <w:t>Принцип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</w:t>
      </w:r>
      <w:proofErr w:type="spellStart"/>
      <w:r w:rsidRPr="00CA4B22">
        <w:t>автономията</w:t>
      </w:r>
      <w:proofErr w:type="spellEnd"/>
    </w:p>
    <w:p w:rsidR="00CA4B22" w:rsidRPr="00CA4B22" w:rsidRDefault="00CA4B22" w:rsidP="00CA4B22">
      <w:pPr>
        <w:numPr>
          <w:ilvl w:val="1"/>
          <w:numId w:val="2"/>
        </w:numPr>
      </w:pPr>
      <w:proofErr w:type="spellStart"/>
      <w:r w:rsidRPr="00CA4B22">
        <w:t>Принцип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</w:t>
      </w:r>
      <w:proofErr w:type="spellStart"/>
      <w:r w:rsidRPr="00CA4B22">
        <w:t>кохерентността</w:t>
      </w:r>
      <w:proofErr w:type="spellEnd"/>
    </w:p>
    <w:p w:rsidR="00CA4B22" w:rsidRPr="00CA4B22" w:rsidRDefault="00CA4B22" w:rsidP="00CA4B22">
      <w:pPr>
        <w:numPr>
          <w:ilvl w:val="1"/>
          <w:numId w:val="2"/>
        </w:numPr>
      </w:pPr>
      <w:proofErr w:type="spellStart"/>
      <w:r w:rsidRPr="00CA4B22">
        <w:t>Принцип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</w:t>
      </w:r>
      <w:proofErr w:type="spellStart"/>
      <w:r w:rsidRPr="00CA4B22">
        <w:t>недеформираната</w:t>
      </w:r>
      <w:proofErr w:type="spellEnd"/>
      <w:r w:rsidRPr="00CA4B22">
        <w:t xml:space="preserve"> (</w:t>
      </w:r>
      <w:proofErr w:type="spellStart"/>
      <w:r w:rsidRPr="00CA4B22">
        <w:t>ненарушената</w:t>
      </w:r>
      <w:proofErr w:type="spellEnd"/>
      <w:r w:rsidRPr="00CA4B22">
        <w:t xml:space="preserve">, </w:t>
      </w:r>
      <w:proofErr w:type="spellStart"/>
      <w:r w:rsidRPr="00CA4B22">
        <w:t>ненакърнената</w:t>
      </w:r>
      <w:proofErr w:type="spellEnd"/>
      <w:r w:rsidRPr="00CA4B22">
        <w:t xml:space="preserve">) </w:t>
      </w:r>
      <w:proofErr w:type="spellStart"/>
      <w:r w:rsidRPr="00CA4B22">
        <w:t>конкуренция</w:t>
      </w:r>
      <w:proofErr w:type="spellEnd"/>
    </w:p>
    <w:p w:rsidR="00CA4B22" w:rsidRPr="00CA4B22" w:rsidRDefault="00CA4B22" w:rsidP="00CA4B22">
      <w:pPr>
        <w:numPr>
          <w:ilvl w:val="0"/>
          <w:numId w:val="2"/>
        </w:numPr>
      </w:pPr>
      <w:proofErr w:type="spellStart"/>
      <w:r w:rsidRPr="00CA4B22">
        <w:t>Обща</w:t>
      </w:r>
      <w:proofErr w:type="spellEnd"/>
      <w:r w:rsidRPr="00CA4B22">
        <w:t xml:space="preserve"> </w:t>
      </w:r>
      <w:proofErr w:type="spellStart"/>
      <w:r w:rsidRPr="00CA4B22">
        <w:t>характеристика</w:t>
      </w:r>
      <w:proofErr w:type="spellEnd"/>
      <w:r w:rsidRPr="00CA4B22">
        <w:t xml:space="preserve"> и </w:t>
      </w:r>
      <w:proofErr w:type="spellStart"/>
      <w:r w:rsidRPr="00CA4B22">
        <w:t>особености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</w:t>
      </w:r>
      <w:proofErr w:type="spellStart"/>
      <w:r w:rsidRPr="00CA4B22">
        <w:t>марката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ЕС</w:t>
      </w:r>
    </w:p>
    <w:p w:rsidR="00CA4B22" w:rsidRPr="00CA4B22" w:rsidRDefault="00CA4B22" w:rsidP="00CA4B22">
      <w:pPr>
        <w:numPr>
          <w:ilvl w:val="0"/>
          <w:numId w:val="2"/>
        </w:numPr>
      </w:pPr>
      <w:proofErr w:type="spellStart"/>
      <w:r w:rsidRPr="00CA4B22">
        <w:t>Основания</w:t>
      </w:r>
      <w:proofErr w:type="spellEnd"/>
      <w:r w:rsidRPr="00CA4B22">
        <w:t xml:space="preserve"> </w:t>
      </w:r>
      <w:proofErr w:type="spellStart"/>
      <w:r w:rsidRPr="00CA4B22">
        <w:t>за</w:t>
      </w:r>
      <w:proofErr w:type="spellEnd"/>
      <w:r w:rsidRPr="00CA4B22">
        <w:t xml:space="preserve"> </w:t>
      </w:r>
      <w:proofErr w:type="spellStart"/>
      <w:r w:rsidRPr="00CA4B22">
        <w:t>отказ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</w:t>
      </w:r>
      <w:proofErr w:type="spellStart"/>
      <w:r w:rsidRPr="00CA4B22">
        <w:t>правна</w:t>
      </w:r>
      <w:proofErr w:type="spellEnd"/>
      <w:r w:rsidRPr="00CA4B22">
        <w:t xml:space="preserve"> </w:t>
      </w:r>
      <w:proofErr w:type="spellStart"/>
      <w:r w:rsidRPr="00CA4B22">
        <w:t>закрила</w:t>
      </w:r>
      <w:proofErr w:type="spellEnd"/>
      <w:r w:rsidRPr="00CA4B22">
        <w:t xml:space="preserve"> </w:t>
      </w:r>
      <w:proofErr w:type="spellStart"/>
      <w:r w:rsidRPr="00CA4B22">
        <w:t>върху</w:t>
      </w:r>
      <w:proofErr w:type="spellEnd"/>
      <w:r w:rsidRPr="00CA4B22">
        <w:t xml:space="preserve"> </w:t>
      </w:r>
      <w:proofErr w:type="spellStart"/>
      <w:r w:rsidRPr="00CA4B22">
        <w:t>марка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ЕС</w:t>
      </w:r>
    </w:p>
    <w:p w:rsidR="00CA4B22" w:rsidRPr="00CA4B22" w:rsidRDefault="00CA4B22" w:rsidP="00CA4B22">
      <w:pPr>
        <w:numPr>
          <w:ilvl w:val="1"/>
          <w:numId w:val="2"/>
        </w:numPr>
      </w:pPr>
      <w:proofErr w:type="spellStart"/>
      <w:r w:rsidRPr="00CA4B22">
        <w:t>Абсолютни</w:t>
      </w:r>
      <w:proofErr w:type="spellEnd"/>
      <w:r w:rsidRPr="00CA4B22">
        <w:t xml:space="preserve"> </w:t>
      </w:r>
      <w:proofErr w:type="spellStart"/>
      <w:r w:rsidRPr="00CA4B22">
        <w:t>основания</w:t>
      </w:r>
      <w:proofErr w:type="spellEnd"/>
      <w:r w:rsidRPr="00CA4B22">
        <w:t xml:space="preserve"> </w:t>
      </w:r>
      <w:proofErr w:type="spellStart"/>
      <w:r w:rsidRPr="00CA4B22">
        <w:t>за</w:t>
      </w:r>
      <w:proofErr w:type="spellEnd"/>
      <w:r w:rsidRPr="00CA4B22">
        <w:t xml:space="preserve"> </w:t>
      </w:r>
      <w:proofErr w:type="spellStart"/>
      <w:r w:rsidRPr="00CA4B22">
        <w:t>отказ</w:t>
      </w:r>
      <w:proofErr w:type="spellEnd"/>
      <w:r w:rsidRPr="00CA4B22">
        <w:t xml:space="preserve"> </w:t>
      </w:r>
      <w:proofErr w:type="spellStart"/>
      <w:r w:rsidRPr="00CA4B22">
        <w:t>от</w:t>
      </w:r>
      <w:proofErr w:type="spellEnd"/>
      <w:r w:rsidRPr="00CA4B22">
        <w:t xml:space="preserve"> </w:t>
      </w:r>
      <w:proofErr w:type="spellStart"/>
      <w:r w:rsidRPr="00CA4B22">
        <w:t>регистрация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</w:t>
      </w:r>
      <w:proofErr w:type="spellStart"/>
      <w:r w:rsidRPr="00CA4B22">
        <w:t>марка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ЕС</w:t>
      </w:r>
    </w:p>
    <w:p w:rsidR="00CA4B22" w:rsidRPr="00CA4B22" w:rsidRDefault="00CA4B22" w:rsidP="00CA4B22">
      <w:pPr>
        <w:numPr>
          <w:ilvl w:val="1"/>
          <w:numId w:val="2"/>
        </w:numPr>
      </w:pPr>
      <w:proofErr w:type="spellStart"/>
      <w:r w:rsidRPr="00CA4B22">
        <w:lastRenderedPageBreak/>
        <w:t>Относителни</w:t>
      </w:r>
      <w:proofErr w:type="spellEnd"/>
      <w:r w:rsidRPr="00CA4B22">
        <w:t xml:space="preserve"> </w:t>
      </w:r>
      <w:proofErr w:type="spellStart"/>
      <w:r w:rsidRPr="00CA4B22">
        <w:t>основания</w:t>
      </w:r>
      <w:proofErr w:type="spellEnd"/>
      <w:r w:rsidRPr="00CA4B22">
        <w:t xml:space="preserve"> </w:t>
      </w:r>
      <w:proofErr w:type="spellStart"/>
      <w:r w:rsidRPr="00CA4B22">
        <w:t>за</w:t>
      </w:r>
      <w:proofErr w:type="spellEnd"/>
      <w:r w:rsidRPr="00CA4B22">
        <w:t xml:space="preserve"> </w:t>
      </w:r>
      <w:proofErr w:type="spellStart"/>
      <w:r w:rsidRPr="00CA4B22">
        <w:t>отказ</w:t>
      </w:r>
      <w:proofErr w:type="spellEnd"/>
      <w:r w:rsidRPr="00CA4B22">
        <w:t xml:space="preserve"> </w:t>
      </w:r>
      <w:proofErr w:type="spellStart"/>
      <w:r w:rsidRPr="00CA4B22">
        <w:t>от</w:t>
      </w:r>
      <w:proofErr w:type="spellEnd"/>
      <w:r w:rsidRPr="00CA4B22">
        <w:t xml:space="preserve"> </w:t>
      </w:r>
      <w:proofErr w:type="spellStart"/>
      <w:r w:rsidRPr="00CA4B22">
        <w:t>регистрация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</w:t>
      </w:r>
      <w:proofErr w:type="spellStart"/>
      <w:r w:rsidRPr="00CA4B22">
        <w:t>марка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ЕС</w:t>
      </w:r>
    </w:p>
    <w:p w:rsidR="00CA4B22" w:rsidRPr="00CA4B22" w:rsidRDefault="00CA4B22" w:rsidP="00CA4B22">
      <w:pPr>
        <w:numPr>
          <w:ilvl w:val="0"/>
          <w:numId w:val="2"/>
        </w:numPr>
      </w:pPr>
      <w:proofErr w:type="spellStart"/>
      <w:r w:rsidRPr="00CA4B22">
        <w:t>Съдържание</w:t>
      </w:r>
      <w:proofErr w:type="spellEnd"/>
      <w:r w:rsidRPr="00CA4B22">
        <w:t xml:space="preserve"> и </w:t>
      </w:r>
      <w:proofErr w:type="spellStart"/>
      <w:r w:rsidRPr="00CA4B22">
        <w:t>ограничения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</w:t>
      </w:r>
      <w:proofErr w:type="spellStart"/>
      <w:r w:rsidRPr="00CA4B22">
        <w:t>правото</w:t>
      </w:r>
      <w:proofErr w:type="spellEnd"/>
      <w:r w:rsidRPr="00CA4B22">
        <w:t xml:space="preserve"> </w:t>
      </w:r>
      <w:proofErr w:type="spellStart"/>
      <w:r w:rsidRPr="00CA4B22">
        <w:t>върху</w:t>
      </w:r>
      <w:proofErr w:type="spellEnd"/>
      <w:r w:rsidRPr="00CA4B22">
        <w:t xml:space="preserve"> </w:t>
      </w:r>
      <w:proofErr w:type="spellStart"/>
      <w:r w:rsidRPr="00CA4B22">
        <w:t>марка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ЕС</w:t>
      </w:r>
    </w:p>
    <w:p w:rsidR="00CA4B22" w:rsidRPr="00CA4B22" w:rsidRDefault="00CA4B22" w:rsidP="00CA4B22">
      <w:pPr>
        <w:numPr>
          <w:ilvl w:val="0"/>
          <w:numId w:val="2"/>
        </w:numPr>
      </w:pPr>
      <w:proofErr w:type="spellStart"/>
      <w:r w:rsidRPr="00CA4B22">
        <w:t>Изводи</w:t>
      </w:r>
      <w:proofErr w:type="spellEnd"/>
    </w:p>
    <w:p w:rsidR="00CA4B22" w:rsidRPr="00CA4B22" w:rsidRDefault="00CA4B22" w:rsidP="00CA4B22">
      <w:proofErr w:type="spellStart"/>
      <w:r w:rsidRPr="00CA4B22">
        <w:rPr>
          <w:b/>
          <w:bCs/>
        </w:rPr>
        <w:t>Правила</w:t>
      </w:r>
      <w:proofErr w:type="spellEnd"/>
      <w:r w:rsidRPr="00CA4B22">
        <w:rPr>
          <w:b/>
          <w:bCs/>
        </w:rPr>
        <w:t xml:space="preserve"> </w:t>
      </w:r>
      <w:proofErr w:type="spellStart"/>
      <w:r w:rsidRPr="00CA4B22">
        <w:rPr>
          <w:b/>
          <w:bCs/>
        </w:rPr>
        <w:t>за</w:t>
      </w:r>
      <w:proofErr w:type="spellEnd"/>
      <w:r w:rsidRPr="00CA4B22">
        <w:rPr>
          <w:b/>
          <w:bCs/>
        </w:rPr>
        <w:t xml:space="preserve"> </w:t>
      </w:r>
      <w:proofErr w:type="spellStart"/>
      <w:r w:rsidRPr="00CA4B22">
        <w:rPr>
          <w:b/>
          <w:bCs/>
        </w:rPr>
        <w:t>определяне</w:t>
      </w:r>
      <w:proofErr w:type="spellEnd"/>
      <w:r w:rsidRPr="00CA4B22">
        <w:rPr>
          <w:b/>
          <w:bCs/>
        </w:rPr>
        <w:t xml:space="preserve"> </w:t>
      </w:r>
      <w:proofErr w:type="spellStart"/>
      <w:r w:rsidRPr="00CA4B22">
        <w:rPr>
          <w:b/>
          <w:bCs/>
        </w:rPr>
        <w:t>на</w:t>
      </w:r>
      <w:proofErr w:type="spellEnd"/>
      <w:r w:rsidRPr="00CA4B22">
        <w:rPr>
          <w:b/>
          <w:bCs/>
        </w:rPr>
        <w:t xml:space="preserve"> </w:t>
      </w:r>
      <w:proofErr w:type="spellStart"/>
      <w:r w:rsidRPr="00CA4B22">
        <w:rPr>
          <w:b/>
          <w:bCs/>
        </w:rPr>
        <w:t>компетентен</w:t>
      </w:r>
      <w:proofErr w:type="spellEnd"/>
      <w:r w:rsidRPr="00CA4B22">
        <w:rPr>
          <w:b/>
          <w:bCs/>
        </w:rPr>
        <w:t xml:space="preserve"> </w:t>
      </w:r>
      <w:proofErr w:type="spellStart"/>
      <w:r w:rsidRPr="00CA4B22">
        <w:rPr>
          <w:b/>
          <w:bCs/>
        </w:rPr>
        <w:t>съд</w:t>
      </w:r>
      <w:proofErr w:type="spellEnd"/>
      <w:r w:rsidRPr="00CA4B22">
        <w:rPr>
          <w:b/>
          <w:bCs/>
        </w:rPr>
        <w:t xml:space="preserve"> и </w:t>
      </w:r>
      <w:proofErr w:type="spellStart"/>
      <w:r w:rsidRPr="00CA4B22">
        <w:rPr>
          <w:b/>
          <w:bCs/>
        </w:rPr>
        <w:t>приложимо</w:t>
      </w:r>
      <w:proofErr w:type="spellEnd"/>
      <w:r w:rsidRPr="00CA4B22">
        <w:rPr>
          <w:b/>
          <w:bCs/>
        </w:rPr>
        <w:t xml:space="preserve"> </w:t>
      </w:r>
      <w:proofErr w:type="spellStart"/>
      <w:r w:rsidRPr="00CA4B22">
        <w:rPr>
          <w:b/>
          <w:bCs/>
        </w:rPr>
        <w:t>право</w:t>
      </w:r>
      <w:proofErr w:type="spellEnd"/>
      <w:r w:rsidRPr="00CA4B22">
        <w:rPr>
          <w:b/>
          <w:bCs/>
        </w:rPr>
        <w:t xml:space="preserve"> </w:t>
      </w:r>
      <w:proofErr w:type="spellStart"/>
      <w:r w:rsidRPr="00CA4B22">
        <w:rPr>
          <w:b/>
          <w:bCs/>
        </w:rPr>
        <w:t>при</w:t>
      </w:r>
      <w:proofErr w:type="spellEnd"/>
      <w:r w:rsidRPr="00CA4B22">
        <w:rPr>
          <w:b/>
          <w:bCs/>
        </w:rPr>
        <w:t xml:space="preserve"> </w:t>
      </w:r>
      <w:proofErr w:type="spellStart"/>
      <w:r w:rsidRPr="00CA4B22">
        <w:rPr>
          <w:b/>
          <w:bCs/>
        </w:rPr>
        <w:t>защитата</w:t>
      </w:r>
      <w:proofErr w:type="spellEnd"/>
      <w:r w:rsidRPr="00CA4B22">
        <w:rPr>
          <w:b/>
          <w:bCs/>
        </w:rPr>
        <w:t xml:space="preserve"> </w:t>
      </w:r>
      <w:proofErr w:type="spellStart"/>
      <w:r w:rsidRPr="00CA4B22">
        <w:rPr>
          <w:b/>
          <w:bCs/>
        </w:rPr>
        <w:t>на</w:t>
      </w:r>
      <w:proofErr w:type="spellEnd"/>
      <w:r w:rsidRPr="00CA4B22">
        <w:rPr>
          <w:b/>
          <w:bCs/>
        </w:rPr>
        <w:t xml:space="preserve"> </w:t>
      </w:r>
      <w:proofErr w:type="spellStart"/>
      <w:r w:rsidRPr="00CA4B22">
        <w:rPr>
          <w:b/>
          <w:bCs/>
        </w:rPr>
        <w:t>права</w:t>
      </w:r>
      <w:proofErr w:type="spellEnd"/>
      <w:r w:rsidRPr="00CA4B22">
        <w:rPr>
          <w:b/>
          <w:bCs/>
        </w:rPr>
        <w:t xml:space="preserve"> </w:t>
      </w:r>
      <w:proofErr w:type="spellStart"/>
      <w:r w:rsidRPr="00CA4B22">
        <w:rPr>
          <w:b/>
          <w:bCs/>
        </w:rPr>
        <w:t>върху</w:t>
      </w:r>
      <w:proofErr w:type="spellEnd"/>
      <w:r w:rsidRPr="00CA4B22">
        <w:rPr>
          <w:b/>
          <w:bCs/>
        </w:rPr>
        <w:t xml:space="preserve"> </w:t>
      </w:r>
      <w:proofErr w:type="spellStart"/>
      <w:r w:rsidRPr="00CA4B22">
        <w:rPr>
          <w:b/>
          <w:bCs/>
        </w:rPr>
        <w:t>марка</w:t>
      </w:r>
      <w:proofErr w:type="spellEnd"/>
      <w:r w:rsidRPr="00CA4B22">
        <w:rPr>
          <w:b/>
          <w:bCs/>
        </w:rPr>
        <w:t xml:space="preserve"> </w:t>
      </w:r>
      <w:proofErr w:type="spellStart"/>
      <w:r w:rsidRPr="00CA4B22">
        <w:rPr>
          <w:b/>
          <w:bCs/>
        </w:rPr>
        <w:t>на</w:t>
      </w:r>
      <w:proofErr w:type="spellEnd"/>
      <w:r w:rsidRPr="00CA4B22">
        <w:rPr>
          <w:b/>
          <w:bCs/>
        </w:rPr>
        <w:t xml:space="preserve"> ЕС</w:t>
      </w:r>
    </w:p>
    <w:p w:rsidR="00CA4B22" w:rsidRPr="00CA4B22" w:rsidRDefault="00CA4B22" w:rsidP="00CA4B22">
      <w:pPr>
        <w:numPr>
          <w:ilvl w:val="0"/>
          <w:numId w:val="3"/>
        </w:numPr>
      </w:pPr>
      <w:proofErr w:type="spellStart"/>
      <w:r w:rsidRPr="00CA4B22">
        <w:t>Обща</w:t>
      </w:r>
      <w:proofErr w:type="spellEnd"/>
      <w:r w:rsidRPr="00CA4B22">
        <w:t xml:space="preserve"> </w:t>
      </w:r>
      <w:proofErr w:type="spellStart"/>
      <w:r w:rsidRPr="00CA4B22">
        <w:t>характеристика</w:t>
      </w:r>
      <w:proofErr w:type="spellEnd"/>
      <w:r w:rsidRPr="00CA4B22">
        <w:t xml:space="preserve"> и </w:t>
      </w:r>
      <w:proofErr w:type="spellStart"/>
      <w:r w:rsidRPr="00CA4B22">
        <w:t>особености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</w:t>
      </w:r>
      <w:proofErr w:type="spellStart"/>
      <w:r w:rsidRPr="00CA4B22">
        <w:t>компетентността</w:t>
      </w:r>
      <w:proofErr w:type="spellEnd"/>
      <w:r w:rsidRPr="00CA4B22">
        <w:t xml:space="preserve"> </w:t>
      </w:r>
      <w:proofErr w:type="spellStart"/>
      <w:r w:rsidRPr="00CA4B22">
        <w:t>по</w:t>
      </w:r>
      <w:proofErr w:type="spellEnd"/>
      <w:r w:rsidRPr="00CA4B22">
        <w:t xml:space="preserve"> </w:t>
      </w:r>
      <w:proofErr w:type="spellStart"/>
      <w:r w:rsidRPr="00CA4B22">
        <w:t>спорове</w:t>
      </w:r>
      <w:proofErr w:type="spellEnd"/>
      <w:r w:rsidRPr="00CA4B22">
        <w:t xml:space="preserve"> </w:t>
      </w:r>
      <w:proofErr w:type="spellStart"/>
      <w:r w:rsidRPr="00CA4B22">
        <w:t>във</w:t>
      </w:r>
      <w:proofErr w:type="spellEnd"/>
      <w:r w:rsidRPr="00CA4B22">
        <w:t xml:space="preserve"> </w:t>
      </w:r>
      <w:proofErr w:type="spellStart"/>
      <w:r w:rsidRPr="00CA4B22">
        <w:t>връзка</w:t>
      </w:r>
      <w:proofErr w:type="spellEnd"/>
      <w:r w:rsidRPr="00CA4B22">
        <w:t xml:space="preserve"> с </w:t>
      </w:r>
      <w:proofErr w:type="spellStart"/>
      <w:r w:rsidRPr="00CA4B22">
        <w:t>нарушения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</w:t>
      </w:r>
      <w:proofErr w:type="spellStart"/>
      <w:r w:rsidRPr="00CA4B22">
        <w:t>марка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ЕС</w:t>
      </w:r>
    </w:p>
    <w:p w:rsidR="00CA4B22" w:rsidRPr="00CA4B22" w:rsidRDefault="00CA4B22" w:rsidP="00CA4B22">
      <w:pPr>
        <w:numPr>
          <w:ilvl w:val="0"/>
          <w:numId w:val="3"/>
        </w:numPr>
      </w:pPr>
      <w:proofErr w:type="spellStart"/>
      <w:r w:rsidRPr="00CA4B22">
        <w:t>Съдилища</w:t>
      </w:r>
      <w:proofErr w:type="spellEnd"/>
      <w:r w:rsidRPr="00CA4B22">
        <w:t xml:space="preserve"> </w:t>
      </w:r>
      <w:proofErr w:type="spellStart"/>
      <w:r w:rsidRPr="00CA4B22">
        <w:t>за</w:t>
      </w:r>
      <w:proofErr w:type="spellEnd"/>
      <w:r w:rsidRPr="00CA4B22">
        <w:t xml:space="preserve"> </w:t>
      </w:r>
      <w:proofErr w:type="spellStart"/>
      <w:r w:rsidRPr="00CA4B22">
        <w:t>марките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ЕС</w:t>
      </w:r>
    </w:p>
    <w:p w:rsidR="00CA4B22" w:rsidRPr="00CA4B22" w:rsidRDefault="00CA4B22" w:rsidP="00CA4B22">
      <w:pPr>
        <w:numPr>
          <w:ilvl w:val="0"/>
          <w:numId w:val="3"/>
        </w:numPr>
      </w:pPr>
      <w:proofErr w:type="spellStart"/>
      <w:r w:rsidRPr="00CA4B22">
        <w:t>Правила</w:t>
      </w:r>
      <w:proofErr w:type="spellEnd"/>
      <w:r w:rsidRPr="00CA4B22">
        <w:t xml:space="preserve"> </w:t>
      </w:r>
      <w:proofErr w:type="spellStart"/>
      <w:r w:rsidRPr="00CA4B22">
        <w:t>за</w:t>
      </w:r>
      <w:proofErr w:type="spellEnd"/>
      <w:r w:rsidRPr="00CA4B22">
        <w:t xml:space="preserve"> </w:t>
      </w:r>
      <w:proofErr w:type="spellStart"/>
      <w:r w:rsidRPr="00CA4B22">
        <w:t>определяне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</w:t>
      </w:r>
      <w:proofErr w:type="spellStart"/>
      <w:r w:rsidRPr="00CA4B22">
        <w:t>компетентен</w:t>
      </w:r>
      <w:proofErr w:type="spellEnd"/>
      <w:r w:rsidRPr="00CA4B22">
        <w:t xml:space="preserve"> </w:t>
      </w:r>
      <w:proofErr w:type="spellStart"/>
      <w:r w:rsidRPr="00CA4B22">
        <w:t>национален</w:t>
      </w:r>
      <w:proofErr w:type="spellEnd"/>
      <w:r w:rsidRPr="00CA4B22">
        <w:t xml:space="preserve"> </w:t>
      </w:r>
      <w:proofErr w:type="spellStart"/>
      <w:r w:rsidRPr="00CA4B22">
        <w:t>съд</w:t>
      </w:r>
      <w:proofErr w:type="spellEnd"/>
    </w:p>
    <w:p w:rsidR="00CA4B22" w:rsidRPr="00CA4B22" w:rsidRDefault="00CA4B22" w:rsidP="00CA4B22">
      <w:pPr>
        <w:numPr>
          <w:ilvl w:val="1"/>
          <w:numId w:val="3"/>
        </w:numPr>
      </w:pPr>
      <w:proofErr w:type="spellStart"/>
      <w:r w:rsidRPr="00CA4B22">
        <w:t>Особената</w:t>
      </w:r>
      <w:proofErr w:type="spellEnd"/>
      <w:r w:rsidRPr="00CA4B22">
        <w:t xml:space="preserve"> </w:t>
      </w:r>
      <w:proofErr w:type="spellStart"/>
      <w:r w:rsidRPr="00CA4B22">
        <w:t>връзка</w:t>
      </w:r>
      <w:proofErr w:type="spellEnd"/>
      <w:r w:rsidRPr="00CA4B22">
        <w:t xml:space="preserve"> </w:t>
      </w:r>
      <w:proofErr w:type="spellStart"/>
      <w:r w:rsidRPr="00CA4B22">
        <w:t>между</w:t>
      </w:r>
      <w:proofErr w:type="spellEnd"/>
      <w:r w:rsidRPr="00CA4B22">
        <w:t xml:space="preserve"> </w:t>
      </w:r>
      <w:proofErr w:type="spellStart"/>
      <w:r w:rsidRPr="00CA4B22">
        <w:t>Регламент</w:t>
      </w:r>
      <w:proofErr w:type="spellEnd"/>
      <w:r w:rsidRPr="00CA4B22">
        <w:t xml:space="preserve"> 2017 / 1001 и </w:t>
      </w:r>
      <w:proofErr w:type="spellStart"/>
      <w:r w:rsidRPr="00CA4B22">
        <w:t>Регламент</w:t>
      </w:r>
      <w:proofErr w:type="spellEnd"/>
      <w:r w:rsidRPr="00CA4B22">
        <w:t xml:space="preserve"> 1215 / 2012</w:t>
      </w:r>
    </w:p>
    <w:p w:rsidR="00CA4B22" w:rsidRPr="00CA4B22" w:rsidRDefault="00CA4B22" w:rsidP="00CA4B22">
      <w:pPr>
        <w:numPr>
          <w:ilvl w:val="1"/>
          <w:numId w:val="3"/>
        </w:numPr>
      </w:pPr>
      <w:proofErr w:type="spellStart"/>
      <w:r w:rsidRPr="00CA4B22">
        <w:t>Видове</w:t>
      </w:r>
      <w:proofErr w:type="spellEnd"/>
      <w:r w:rsidRPr="00CA4B22">
        <w:t xml:space="preserve"> </w:t>
      </w:r>
      <w:proofErr w:type="spellStart"/>
      <w:r w:rsidRPr="00CA4B22">
        <w:t>основания</w:t>
      </w:r>
      <w:proofErr w:type="spellEnd"/>
      <w:r w:rsidRPr="00CA4B22">
        <w:t xml:space="preserve"> </w:t>
      </w:r>
      <w:proofErr w:type="spellStart"/>
      <w:r w:rsidRPr="00CA4B22">
        <w:t>за</w:t>
      </w:r>
      <w:proofErr w:type="spellEnd"/>
      <w:r w:rsidRPr="00CA4B22">
        <w:t xml:space="preserve"> </w:t>
      </w:r>
      <w:proofErr w:type="spellStart"/>
      <w:r w:rsidRPr="00CA4B22">
        <w:t>учредяване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</w:t>
      </w:r>
      <w:proofErr w:type="spellStart"/>
      <w:r w:rsidRPr="00CA4B22">
        <w:t>изключителна</w:t>
      </w:r>
      <w:proofErr w:type="spellEnd"/>
      <w:r w:rsidRPr="00CA4B22">
        <w:t xml:space="preserve"> </w:t>
      </w:r>
      <w:proofErr w:type="spellStart"/>
      <w:r w:rsidRPr="00CA4B22">
        <w:t>международна</w:t>
      </w:r>
      <w:proofErr w:type="spellEnd"/>
      <w:r w:rsidRPr="00CA4B22">
        <w:t xml:space="preserve"> </w:t>
      </w:r>
      <w:proofErr w:type="spellStart"/>
      <w:r w:rsidRPr="00CA4B22">
        <w:t>компетентност</w:t>
      </w:r>
      <w:proofErr w:type="spellEnd"/>
      <w:r w:rsidRPr="00CA4B22">
        <w:t xml:space="preserve"> </w:t>
      </w:r>
      <w:proofErr w:type="spellStart"/>
      <w:r w:rsidRPr="00CA4B22">
        <w:t>по</w:t>
      </w:r>
      <w:proofErr w:type="spellEnd"/>
      <w:r w:rsidRPr="00CA4B22">
        <w:t xml:space="preserve"> </w:t>
      </w:r>
      <w:proofErr w:type="spellStart"/>
      <w:r w:rsidRPr="00CA4B22">
        <w:t>Регламент</w:t>
      </w:r>
      <w:proofErr w:type="spellEnd"/>
      <w:r w:rsidRPr="00CA4B22">
        <w:t xml:space="preserve"> 2017 / 1001</w:t>
      </w:r>
    </w:p>
    <w:p w:rsidR="00CA4B22" w:rsidRPr="00CA4B22" w:rsidRDefault="00CA4B22" w:rsidP="00CA4B22">
      <w:pPr>
        <w:numPr>
          <w:ilvl w:val="2"/>
          <w:numId w:val="3"/>
        </w:numPr>
      </w:pPr>
      <w:proofErr w:type="spellStart"/>
      <w:r w:rsidRPr="00CA4B22">
        <w:t>Съдилищата</w:t>
      </w:r>
      <w:proofErr w:type="spellEnd"/>
      <w:r w:rsidRPr="00CA4B22">
        <w:t xml:space="preserve"> </w:t>
      </w:r>
      <w:proofErr w:type="spellStart"/>
      <w:r w:rsidRPr="00CA4B22">
        <w:t>по</w:t>
      </w:r>
      <w:proofErr w:type="spellEnd"/>
      <w:r w:rsidRPr="00CA4B22">
        <w:t xml:space="preserve"> </w:t>
      </w:r>
      <w:proofErr w:type="spellStart"/>
      <w:r w:rsidRPr="00CA4B22">
        <w:t>локацията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</w:t>
      </w:r>
      <w:proofErr w:type="spellStart"/>
      <w:r w:rsidRPr="00CA4B22">
        <w:t>ответника</w:t>
      </w:r>
      <w:proofErr w:type="spellEnd"/>
      <w:r w:rsidRPr="00CA4B22">
        <w:t xml:space="preserve"> и </w:t>
      </w:r>
      <w:proofErr w:type="spellStart"/>
      <w:r w:rsidRPr="00CA4B22">
        <w:t>по</w:t>
      </w:r>
      <w:proofErr w:type="spellEnd"/>
      <w:r w:rsidRPr="00CA4B22">
        <w:t xml:space="preserve"> </w:t>
      </w:r>
      <w:proofErr w:type="spellStart"/>
      <w:r w:rsidRPr="00CA4B22">
        <w:t>местонахождението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</w:t>
      </w:r>
      <w:proofErr w:type="spellStart"/>
      <w:r w:rsidRPr="00CA4B22">
        <w:t>неговото</w:t>
      </w:r>
      <w:proofErr w:type="spellEnd"/>
      <w:r w:rsidRPr="00CA4B22">
        <w:t xml:space="preserve"> </w:t>
      </w:r>
      <w:proofErr w:type="spellStart"/>
      <w:r w:rsidRPr="00CA4B22">
        <w:t>предприятие</w:t>
      </w:r>
      <w:proofErr w:type="spellEnd"/>
    </w:p>
    <w:p w:rsidR="00CA4B22" w:rsidRPr="00CA4B22" w:rsidRDefault="00CA4B22" w:rsidP="00CA4B22">
      <w:pPr>
        <w:numPr>
          <w:ilvl w:val="2"/>
          <w:numId w:val="3"/>
        </w:numPr>
      </w:pPr>
      <w:proofErr w:type="spellStart"/>
      <w:r w:rsidRPr="00CA4B22">
        <w:t>Съдилищата</w:t>
      </w:r>
      <w:proofErr w:type="spellEnd"/>
      <w:r w:rsidRPr="00CA4B22">
        <w:t xml:space="preserve"> </w:t>
      </w:r>
      <w:proofErr w:type="spellStart"/>
      <w:r w:rsidRPr="00CA4B22">
        <w:t>по</w:t>
      </w:r>
      <w:proofErr w:type="spellEnd"/>
      <w:r w:rsidRPr="00CA4B22">
        <w:t xml:space="preserve"> </w:t>
      </w:r>
      <w:proofErr w:type="spellStart"/>
      <w:r w:rsidRPr="00CA4B22">
        <w:t>локация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</w:t>
      </w:r>
      <w:proofErr w:type="spellStart"/>
      <w:r w:rsidRPr="00CA4B22">
        <w:t>ищеца</w:t>
      </w:r>
      <w:proofErr w:type="spellEnd"/>
      <w:r w:rsidRPr="00CA4B22">
        <w:t xml:space="preserve"> и </w:t>
      </w:r>
      <w:proofErr w:type="spellStart"/>
      <w:r w:rsidRPr="00CA4B22">
        <w:t>по</w:t>
      </w:r>
      <w:proofErr w:type="spellEnd"/>
      <w:r w:rsidRPr="00CA4B22">
        <w:t xml:space="preserve"> </w:t>
      </w:r>
      <w:proofErr w:type="spellStart"/>
      <w:r w:rsidRPr="00CA4B22">
        <w:t>местонахождението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</w:t>
      </w:r>
      <w:proofErr w:type="spellStart"/>
      <w:r w:rsidRPr="00CA4B22">
        <w:t>неговото</w:t>
      </w:r>
      <w:proofErr w:type="spellEnd"/>
      <w:r w:rsidRPr="00CA4B22">
        <w:t xml:space="preserve"> </w:t>
      </w:r>
      <w:proofErr w:type="spellStart"/>
      <w:r w:rsidRPr="00CA4B22">
        <w:t>предприятие</w:t>
      </w:r>
      <w:proofErr w:type="spellEnd"/>
    </w:p>
    <w:p w:rsidR="00CA4B22" w:rsidRPr="00CA4B22" w:rsidRDefault="00CA4B22" w:rsidP="00CA4B22">
      <w:pPr>
        <w:numPr>
          <w:ilvl w:val="2"/>
          <w:numId w:val="3"/>
        </w:numPr>
      </w:pPr>
      <w:r w:rsidRPr="00CA4B22">
        <w:t xml:space="preserve">Forum </w:t>
      </w:r>
      <w:proofErr w:type="spellStart"/>
      <w:r w:rsidRPr="00CA4B22">
        <w:t>Nessesitatis</w:t>
      </w:r>
      <w:proofErr w:type="spellEnd"/>
    </w:p>
    <w:p w:rsidR="00CA4B22" w:rsidRPr="00CA4B22" w:rsidRDefault="00CA4B22" w:rsidP="00CA4B22">
      <w:pPr>
        <w:numPr>
          <w:ilvl w:val="0"/>
          <w:numId w:val="3"/>
        </w:numPr>
      </w:pPr>
      <w:proofErr w:type="spellStart"/>
      <w:r w:rsidRPr="00CA4B22">
        <w:t>Пророгация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</w:t>
      </w:r>
      <w:proofErr w:type="spellStart"/>
      <w:r w:rsidRPr="00CA4B22">
        <w:t>компетентност</w:t>
      </w:r>
      <w:proofErr w:type="spellEnd"/>
    </w:p>
    <w:p w:rsidR="00CA4B22" w:rsidRPr="00CA4B22" w:rsidRDefault="00CA4B22" w:rsidP="00CA4B22">
      <w:pPr>
        <w:numPr>
          <w:ilvl w:val="1"/>
          <w:numId w:val="3"/>
        </w:numPr>
      </w:pPr>
      <w:proofErr w:type="spellStart"/>
      <w:r w:rsidRPr="00CA4B22">
        <w:t>Изрична</w:t>
      </w:r>
      <w:proofErr w:type="spellEnd"/>
      <w:r w:rsidRPr="00CA4B22">
        <w:t xml:space="preserve"> </w:t>
      </w:r>
      <w:proofErr w:type="spellStart"/>
      <w:r w:rsidRPr="00CA4B22">
        <w:t>пророгация</w:t>
      </w:r>
      <w:proofErr w:type="spellEnd"/>
    </w:p>
    <w:p w:rsidR="00CA4B22" w:rsidRPr="00CA4B22" w:rsidRDefault="00CA4B22" w:rsidP="00CA4B22">
      <w:pPr>
        <w:numPr>
          <w:ilvl w:val="1"/>
          <w:numId w:val="3"/>
        </w:numPr>
      </w:pPr>
      <w:proofErr w:type="spellStart"/>
      <w:r w:rsidRPr="00CA4B22">
        <w:t>Мълчалива</w:t>
      </w:r>
      <w:proofErr w:type="spellEnd"/>
      <w:r w:rsidRPr="00CA4B22">
        <w:t xml:space="preserve"> </w:t>
      </w:r>
      <w:proofErr w:type="spellStart"/>
      <w:r w:rsidRPr="00CA4B22">
        <w:t>пророгация</w:t>
      </w:r>
      <w:proofErr w:type="spellEnd"/>
    </w:p>
    <w:p w:rsidR="00CA4B22" w:rsidRPr="00CA4B22" w:rsidRDefault="00CA4B22" w:rsidP="00CA4B22">
      <w:pPr>
        <w:numPr>
          <w:ilvl w:val="0"/>
          <w:numId w:val="3"/>
        </w:numPr>
      </w:pPr>
      <w:proofErr w:type="spellStart"/>
      <w:r w:rsidRPr="00CA4B22">
        <w:t>Компетентност</w:t>
      </w:r>
      <w:proofErr w:type="spellEnd"/>
      <w:r w:rsidRPr="00CA4B22">
        <w:t xml:space="preserve"> </w:t>
      </w:r>
      <w:proofErr w:type="spellStart"/>
      <w:r w:rsidRPr="00CA4B22">
        <w:t>относно</w:t>
      </w:r>
      <w:proofErr w:type="spellEnd"/>
      <w:r w:rsidRPr="00CA4B22">
        <w:t xml:space="preserve"> </w:t>
      </w:r>
      <w:proofErr w:type="spellStart"/>
      <w:r w:rsidRPr="00CA4B22">
        <w:t>временни</w:t>
      </w:r>
      <w:proofErr w:type="spellEnd"/>
      <w:r w:rsidRPr="00CA4B22">
        <w:t xml:space="preserve"> и </w:t>
      </w:r>
      <w:proofErr w:type="spellStart"/>
      <w:r w:rsidRPr="00CA4B22">
        <w:t>обезпечителни</w:t>
      </w:r>
      <w:proofErr w:type="spellEnd"/>
      <w:r w:rsidRPr="00CA4B22">
        <w:t xml:space="preserve"> </w:t>
      </w:r>
      <w:proofErr w:type="spellStart"/>
      <w:r w:rsidRPr="00CA4B22">
        <w:t>мерки</w:t>
      </w:r>
      <w:proofErr w:type="spellEnd"/>
    </w:p>
    <w:p w:rsidR="00CA4B22" w:rsidRPr="00CA4B22" w:rsidRDefault="00CA4B22" w:rsidP="00CA4B22">
      <w:pPr>
        <w:numPr>
          <w:ilvl w:val="0"/>
          <w:numId w:val="3"/>
        </w:numPr>
      </w:pPr>
      <w:proofErr w:type="spellStart"/>
      <w:r w:rsidRPr="00CA4B22">
        <w:t>Териториална</w:t>
      </w:r>
      <w:proofErr w:type="spellEnd"/>
      <w:r w:rsidRPr="00CA4B22">
        <w:t xml:space="preserve"> </w:t>
      </w:r>
      <w:proofErr w:type="spellStart"/>
      <w:r w:rsidRPr="00CA4B22">
        <w:t>компетентност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</w:t>
      </w:r>
      <w:proofErr w:type="spellStart"/>
      <w:r w:rsidRPr="00CA4B22">
        <w:t>съдилищата</w:t>
      </w:r>
      <w:proofErr w:type="spellEnd"/>
      <w:r w:rsidRPr="00CA4B22">
        <w:t xml:space="preserve"> </w:t>
      </w:r>
      <w:proofErr w:type="spellStart"/>
      <w:r w:rsidRPr="00CA4B22">
        <w:t>за</w:t>
      </w:r>
      <w:proofErr w:type="spellEnd"/>
      <w:r w:rsidRPr="00CA4B22">
        <w:t xml:space="preserve"> </w:t>
      </w:r>
      <w:proofErr w:type="spellStart"/>
      <w:r w:rsidRPr="00CA4B22">
        <w:t>марките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ЕС в </w:t>
      </w:r>
      <w:proofErr w:type="spellStart"/>
      <w:r w:rsidRPr="00CA4B22">
        <w:t>държавите</w:t>
      </w:r>
      <w:proofErr w:type="spellEnd"/>
      <w:r w:rsidRPr="00CA4B22">
        <w:t xml:space="preserve"> </w:t>
      </w:r>
      <w:proofErr w:type="spellStart"/>
      <w:r w:rsidRPr="00CA4B22">
        <w:t>членки</w:t>
      </w:r>
      <w:proofErr w:type="spellEnd"/>
    </w:p>
    <w:p w:rsidR="00CA4B22" w:rsidRPr="00CA4B22" w:rsidRDefault="00CA4B22" w:rsidP="00CA4B22">
      <w:pPr>
        <w:numPr>
          <w:ilvl w:val="0"/>
          <w:numId w:val="3"/>
        </w:numPr>
      </w:pPr>
      <w:proofErr w:type="spellStart"/>
      <w:r w:rsidRPr="00CA4B22">
        <w:t>Субсидирана</w:t>
      </w:r>
      <w:proofErr w:type="spellEnd"/>
      <w:r w:rsidRPr="00CA4B22">
        <w:t xml:space="preserve"> </w:t>
      </w:r>
      <w:proofErr w:type="spellStart"/>
      <w:r w:rsidRPr="00CA4B22">
        <w:t>компетентност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</w:t>
      </w:r>
      <w:proofErr w:type="spellStart"/>
      <w:r w:rsidRPr="00CA4B22">
        <w:t>други</w:t>
      </w:r>
      <w:proofErr w:type="spellEnd"/>
      <w:r w:rsidRPr="00CA4B22">
        <w:t xml:space="preserve"> </w:t>
      </w:r>
      <w:proofErr w:type="spellStart"/>
      <w:r w:rsidRPr="00CA4B22">
        <w:t>национални</w:t>
      </w:r>
      <w:proofErr w:type="spellEnd"/>
      <w:r w:rsidRPr="00CA4B22">
        <w:t xml:space="preserve"> </w:t>
      </w:r>
      <w:proofErr w:type="spellStart"/>
      <w:r w:rsidRPr="00CA4B22">
        <w:t>съдилища</w:t>
      </w:r>
      <w:proofErr w:type="spellEnd"/>
      <w:r w:rsidRPr="00CA4B22">
        <w:t xml:space="preserve"> (</w:t>
      </w:r>
      <w:proofErr w:type="spellStart"/>
      <w:r w:rsidRPr="00CA4B22">
        <w:t>чл</w:t>
      </w:r>
      <w:proofErr w:type="spellEnd"/>
      <w:r w:rsidRPr="00CA4B22">
        <w:t xml:space="preserve">. 134, </w:t>
      </w:r>
      <w:proofErr w:type="spellStart"/>
      <w:r w:rsidRPr="00CA4B22">
        <w:t>във</w:t>
      </w:r>
      <w:proofErr w:type="spellEnd"/>
      <w:r w:rsidRPr="00CA4B22">
        <w:t xml:space="preserve"> </w:t>
      </w:r>
      <w:proofErr w:type="spellStart"/>
      <w:r w:rsidRPr="00CA4B22">
        <w:t>вр</w:t>
      </w:r>
      <w:proofErr w:type="spellEnd"/>
      <w:r w:rsidRPr="00CA4B22">
        <w:t xml:space="preserve">. с </w:t>
      </w:r>
      <w:proofErr w:type="spellStart"/>
      <w:r w:rsidRPr="00CA4B22">
        <w:t>чл</w:t>
      </w:r>
      <w:proofErr w:type="spellEnd"/>
      <w:r w:rsidRPr="00CA4B22">
        <w:t xml:space="preserve">. 122, </w:t>
      </w:r>
      <w:proofErr w:type="spellStart"/>
      <w:r w:rsidRPr="00CA4B22">
        <w:t>пар</w:t>
      </w:r>
      <w:proofErr w:type="spellEnd"/>
      <w:r w:rsidRPr="00CA4B22">
        <w:t xml:space="preserve">. 1 </w:t>
      </w:r>
      <w:proofErr w:type="spellStart"/>
      <w:r w:rsidRPr="00CA4B22">
        <w:t>от</w:t>
      </w:r>
      <w:proofErr w:type="spellEnd"/>
      <w:r w:rsidRPr="00CA4B22">
        <w:t xml:space="preserve"> </w:t>
      </w:r>
      <w:proofErr w:type="spellStart"/>
      <w:r w:rsidRPr="00CA4B22">
        <w:t>Регламент</w:t>
      </w:r>
      <w:proofErr w:type="spellEnd"/>
      <w:r w:rsidRPr="00CA4B22">
        <w:t xml:space="preserve"> 2017 / 1001)</w:t>
      </w:r>
    </w:p>
    <w:p w:rsidR="00CA4B22" w:rsidRPr="00CA4B22" w:rsidRDefault="00CA4B22" w:rsidP="00CA4B22">
      <w:pPr>
        <w:numPr>
          <w:ilvl w:val="0"/>
          <w:numId w:val="3"/>
        </w:numPr>
      </w:pPr>
      <w:proofErr w:type="spellStart"/>
      <w:r w:rsidRPr="00CA4B22">
        <w:t>Компетентност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</w:t>
      </w:r>
      <w:proofErr w:type="spellStart"/>
      <w:r w:rsidRPr="00CA4B22">
        <w:t>Служба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ЕС </w:t>
      </w:r>
      <w:proofErr w:type="spellStart"/>
      <w:r w:rsidRPr="00CA4B22">
        <w:t>за</w:t>
      </w:r>
      <w:proofErr w:type="spellEnd"/>
      <w:r w:rsidRPr="00CA4B22">
        <w:t xml:space="preserve"> </w:t>
      </w:r>
      <w:proofErr w:type="spellStart"/>
      <w:r w:rsidRPr="00CA4B22">
        <w:t>интелектуална</w:t>
      </w:r>
      <w:proofErr w:type="spellEnd"/>
      <w:r w:rsidRPr="00CA4B22">
        <w:t xml:space="preserve"> </w:t>
      </w:r>
      <w:proofErr w:type="spellStart"/>
      <w:r w:rsidRPr="00CA4B22">
        <w:t>собственост</w:t>
      </w:r>
      <w:proofErr w:type="spellEnd"/>
    </w:p>
    <w:p w:rsidR="00CA4B22" w:rsidRPr="00CA4B22" w:rsidRDefault="00CA4B22" w:rsidP="00CA4B22">
      <w:pPr>
        <w:numPr>
          <w:ilvl w:val="1"/>
          <w:numId w:val="3"/>
        </w:numPr>
      </w:pPr>
      <w:proofErr w:type="spellStart"/>
      <w:r w:rsidRPr="00CA4B22">
        <w:t>Искания</w:t>
      </w:r>
      <w:proofErr w:type="spellEnd"/>
      <w:r w:rsidRPr="00CA4B22">
        <w:t xml:space="preserve"> </w:t>
      </w:r>
      <w:proofErr w:type="spellStart"/>
      <w:r w:rsidRPr="00CA4B22">
        <w:t>за</w:t>
      </w:r>
      <w:proofErr w:type="spellEnd"/>
      <w:r w:rsidRPr="00CA4B22">
        <w:t xml:space="preserve"> </w:t>
      </w:r>
      <w:proofErr w:type="spellStart"/>
      <w:r w:rsidRPr="00CA4B22">
        <w:t>отмяна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</w:t>
      </w:r>
      <w:proofErr w:type="spellStart"/>
      <w:r w:rsidRPr="00CA4B22">
        <w:t>марка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ЕС</w:t>
      </w:r>
    </w:p>
    <w:p w:rsidR="00CA4B22" w:rsidRPr="00CA4B22" w:rsidRDefault="00CA4B22" w:rsidP="00CA4B22">
      <w:pPr>
        <w:numPr>
          <w:ilvl w:val="1"/>
          <w:numId w:val="3"/>
        </w:numPr>
      </w:pPr>
      <w:proofErr w:type="spellStart"/>
      <w:r w:rsidRPr="00CA4B22">
        <w:t>Искания</w:t>
      </w:r>
      <w:proofErr w:type="spellEnd"/>
      <w:r w:rsidRPr="00CA4B22">
        <w:t xml:space="preserve"> </w:t>
      </w:r>
      <w:proofErr w:type="spellStart"/>
      <w:r w:rsidRPr="00CA4B22">
        <w:t>за</w:t>
      </w:r>
      <w:proofErr w:type="spellEnd"/>
      <w:r w:rsidRPr="00CA4B22">
        <w:t xml:space="preserve"> </w:t>
      </w:r>
      <w:proofErr w:type="spellStart"/>
      <w:r w:rsidRPr="00CA4B22">
        <w:t>обявяван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</w:t>
      </w:r>
      <w:proofErr w:type="spellStart"/>
      <w:r w:rsidRPr="00CA4B22">
        <w:t>марка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ЕС </w:t>
      </w:r>
      <w:proofErr w:type="spellStart"/>
      <w:r w:rsidRPr="00CA4B22">
        <w:t>за</w:t>
      </w:r>
      <w:proofErr w:type="spellEnd"/>
      <w:r w:rsidRPr="00CA4B22">
        <w:t xml:space="preserve"> </w:t>
      </w:r>
      <w:proofErr w:type="spellStart"/>
      <w:r w:rsidRPr="00CA4B22">
        <w:t>недействителна</w:t>
      </w:r>
      <w:proofErr w:type="spellEnd"/>
    </w:p>
    <w:p w:rsidR="00CA4B22" w:rsidRPr="00CA4B22" w:rsidRDefault="00CA4B22" w:rsidP="00CA4B22">
      <w:pPr>
        <w:numPr>
          <w:ilvl w:val="0"/>
          <w:numId w:val="3"/>
        </w:numPr>
      </w:pPr>
      <w:proofErr w:type="spellStart"/>
      <w:r w:rsidRPr="00CA4B22">
        <w:t>Конфликт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</w:t>
      </w:r>
      <w:proofErr w:type="spellStart"/>
      <w:r w:rsidRPr="00CA4B22">
        <w:t>компетентности</w:t>
      </w:r>
      <w:proofErr w:type="spellEnd"/>
    </w:p>
    <w:p w:rsidR="00CA4B22" w:rsidRPr="00CA4B22" w:rsidRDefault="00CA4B22" w:rsidP="00CA4B22">
      <w:pPr>
        <w:numPr>
          <w:ilvl w:val="1"/>
          <w:numId w:val="3"/>
        </w:numPr>
      </w:pPr>
      <w:proofErr w:type="spellStart"/>
      <w:r w:rsidRPr="00CA4B22">
        <w:lastRenderedPageBreak/>
        <w:t>Отвод</w:t>
      </w:r>
      <w:proofErr w:type="spellEnd"/>
      <w:r w:rsidRPr="00CA4B22">
        <w:t xml:space="preserve"> (</w:t>
      </w:r>
      <w:proofErr w:type="spellStart"/>
      <w:r w:rsidRPr="00CA4B22">
        <w:t>възражение</w:t>
      </w:r>
      <w:proofErr w:type="spellEnd"/>
      <w:r w:rsidRPr="00CA4B22">
        <w:t xml:space="preserve">) </w:t>
      </w:r>
      <w:proofErr w:type="spellStart"/>
      <w:r w:rsidRPr="00CA4B22">
        <w:t>за</w:t>
      </w:r>
      <w:proofErr w:type="spellEnd"/>
      <w:r w:rsidRPr="00CA4B22">
        <w:t xml:space="preserve"> </w:t>
      </w:r>
      <w:proofErr w:type="spellStart"/>
      <w:r w:rsidRPr="00CA4B22">
        <w:t>свързани</w:t>
      </w:r>
      <w:proofErr w:type="spellEnd"/>
      <w:r w:rsidRPr="00CA4B22">
        <w:t xml:space="preserve"> </w:t>
      </w:r>
      <w:proofErr w:type="spellStart"/>
      <w:r w:rsidRPr="00CA4B22">
        <w:t>искове</w:t>
      </w:r>
      <w:proofErr w:type="spellEnd"/>
      <w:r w:rsidRPr="00CA4B22">
        <w:t xml:space="preserve"> (Exception de </w:t>
      </w:r>
      <w:proofErr w:type="spellStart"/>
      <w:r w:rsidRPr="00CA4B22">
        <w:t>connexite</w:t>
      </w:r>
      <w:proofErr w:type="spellEnd"/>
      <w:r w:rsidRPr="00CA4B22">
        <w:t>)</w:t>
      </w:r>
    </w:p>
    <w:p w:rsidR="00CA4B22" w:rsidRPr="00CA4B22" w:rsidRDefault="00CA4B22" w:rsidP="00CA4B22">
      <w:pPr>
        <w:numPr>
          <w:ilvl w:val="2"/>
          <w:numId w:val="3"/>
        </w:numPr>
      </w:pPr>
      <w:proofErr w:type="spellStart"/>
      <w:r w:rsidRPr="00CA4B22">
        <w:t>Исковете</w:t>
      </w:r>
      <w:proofErr w:type="spellEnd"/>
      <w:r w:rsidRPr="00CA4B22">
        <w:t xml:space="preserve"> </w:t>
      </w:r>
      <w:proofErr w:type="spellStart"/>
      <w:r w:rsidRPr="00CA4B22">
        <w:t>за</w:t>
      </w:r>
      <w:proofErr w:type="spellEnd"/>
      <w:r w:rsidRPr="00CA4B22">
        <w:t xml:space="preserve"> </w:t>
      </w:r>
      <w:proofErr w:type="spellStart"/>
      <w:r w:rsidRPr="00CA4B22">
        <w:t>нарушение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</w:t>
      </w:r>
      <w:proofErr w:type="spellStart"/>
      <w:r w:rsidRPr="00CA4B22">
        <w:t>марката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ЕС </w:t>
      </w:r>
      <w:proofErr w:type="spellStart"/>
      <w:r w:rsidRPr="00CA4B22">
        <w:t>се</w:t>
      </w:r>
      <w:proofErr w:type="spellEnd"/>
      <w:r w:rsidRPr="00CA4B22">
        <w:t xml:space="preserve"> </w:t>
      </w:r>
      <w:proofErr w:type="spellStart"/>
      <w:r w:rsidRPr="00CA4B22">
        <w:t>разглеждат</w:t>
      </w:r>
      <w:proofErr w:type="spellEnd"/>
      <w:r w:rsidRPr="00CA4B22">
        <w:t xml:space="preserve"> </w:t>
      </w:r>
      <w:proofErr w:type="spellStart"/>
      <w:r w:rsidRPr="00CA4B22">
        <w:t>по</w:t>
      </w:r>
      <w:proofErr w:type="spellEnd"/>
      <w:r w:rsidRPr="00CA4B22">
        <w:t xml:space="preserve"> </w:t>
      </w:r>
      <w:proofErr w:type="spellStart"/>
      <w:r w:rsidRPr="00CA4B22">
        <w:t>националното</w:t>
      </w:r>
      <w:proofErr w:type="spellEnd"/>
      <w:r w:rsidRPr="00CA4B22">
        <w:t xml:space="preserve"> </w:t>
      </w:r>
      <w:proofErr w:type="spellStart"/>
      <w:r w:rsidRPr="00CA4B22">
        <w:t>законодателство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</w:t>
      </w:r>
      <w:proofErr w:type="spellStart"/>
      <w:r w:rsidRPr="00CA4B22">
        <w:t>държавата</w:t>
      </w:r>
      <w:proofErr w:type="spellEnd"/>
      <w:r w:rsidRPr="00CA4B22">
        <w:t xml:space="preserve"> </w:t>
      </w:r>
      <w:proofErr w:type="spellStart"/>
      <w:r w:rsidRPr="00CA4B22">
        <w:t>членка</w:t>
      </w:r>
      <w:proofErr w:type="spellEnd"/>
      <w:r w:rsidRPr="00CA4B22">
        <w:t xml:space="preserve">, в </w:t>
      </w:r>
      <w:proofErr w:type="spellStart"/>
      <w:r w:rsidRPr="00CA4B22">
        <w:t>която</w:t>
      </w:r>
      <w:proofErr w:type="spellEnd"/>
      <w:r w:rsidRPr="00CA4B22">
        <w:t xml:space="preserve"> </w:t>
      </w:r>
      <w:proofErr w:type="spellStart"/>
      <w:r w:rsidRPr="00CA4B22">
        <w:t>се</w:t>
      </w:r>
      <w:proofErr w:type="spellEnd"/>
      <w:r w:rsidRPr="00CA4B22">
        <w:t xml:space="preserve"> </w:t>
      </w:r>
      <w:proofErr w:type="spellStart"/>
      <w:r w:rsidRPr="00CA4B22">
        <w:t>разглежда</w:t>
      </w:r>
      <w:proofErr w:type="spellEnd"/>
      <w:r w:rsidRPr="00CA4B22">
        <w:t xml:space="preserve"> и </w:t>
      </w:r>
      <w:proofErr w:type="spellStart"/>
      <w:r w:rsidRPr="00CA4B22">
        <w:t>решава</w:t>
      </w:r>
      <w:proofErr w:type="spellEnd"/>
      <w:r w:rsidRPr="00CA4B22">
        <w:t xml:space="preserve"> </w:t>
      </w:r>
      <w:proofErr w:type="spellStart"/>
      <w:r w:rsidRPr="00CA4B22">
        <w:t>спорът</w:t>
      </w:r>
      <w:proofErr w:type="spellEnd"/>
    </w:p>
    <w:p w:rsidR="00CA4B22" w:rsidRPr="00CA4B22" w:rsidRDefault="00CA4B22" w:rsidP="00CA4B22">
      <w:pPr>
        <w:numPr>
          <w:ilvl w:val="2"/>
          <w:numId w:val="3"/>
        </w:numPr>
      </w:pPr>
      <w:proofErr w:type="spellStart"/>
      <w:r w:rsidRPr="00CA4B22">
        <w:t>Искове</w:t>
      </w:r>
      <w:proofErr w:type="spellEnd"/>
      <w:r w:rsidRPr="00CA4B22">
        <w:t xml:space="preserve"> </w:t>
      </w:r>
      <w:proofErr w:type="spellStart"/>
      <w:r w:rsidRPr="00CA4B22">
        <w:t>за</w:t>
      </w:r>
      <w:proofErr w:type="spellEnd"/>
      <w:r w:rsidRPr="00CA4B22">
        <w:t xml:space="preserve"> </w:t>
      </w:r>
      <w:proofErr w:type="spellStart"/>
      <w:r w:rsidRPr="00CA4B22">
        <w:t>валидност</w:t>
      </w:r>
      <w:proofErr w:type="spellEnd"/>
    </w:p>
    <w:p w:rsidR="00CA4B22" w:rsidRPr="00CA4B22" w:rsidRDefault="00CA4B22" w:rsidP="00CA4B22">
      <w:pPr>
        <w:numPr>
          <w:ilvl w:val="2"/>
          <w:numId w:val="3"/>
        </w:numPr>
      </w:pPr>
      <w:proofErr w:type="spellStart"/>
      <w:r w:rsidRPr="00CA4B22">
        <w:t>Насрещните</w:t>
      </w:r>
      <w:proofErr w:type="spellEnd"/>
      <w:r w:rsidRPr="00CA4B22">
        <w:t xml:space="preserve"> </w:t>
      </w:r>
      <w:proofErr w:type="spellStart"/>
      <w:r w:rsidRPr="00CA4B22">
        <w:t>искове</w:t>
      </w:r>
      <w:proofErr w:type="spellEnd"/>
      <w:r w:rsidRPr="00CA4B22">
        <w:t xml:space="preserve"> </w:t>
      </w:r>
      <w:proofErr w:type="spellStart"/>
      <w:r w:rsidRPr="00CA4B22">
        <w:t>се</w:t>
      </w:r>
      <w:proofErr w:type="spellEnd"/>
      <w:r w:rsidRPr="00CA4B22">
        <w:t xml:space="preserve"> </w:t>
      </w:r>
      <w:proofErr w:type="spellStart"/>
      <w:r w:rsidRPr="00CA4B22">
        <w:t>предявяват</w:t>
      </w:r>
      <w:proofErr w:type="spellEnd"/>
      <w:r w:rsidRPr="00CA4B22">
        <w:t xml:space="preserve"> </w:t>
      </w:r>
      <w:proofErr w:type="spellStart"/>
      <w:r w:rsidRPr="00CA4B22">
        <w:t>по</w:t>
      </w:r>
      <w:proofErr w:type="spellEnd"/>
      <w:r w:rsidRPr="00CA4B22">
        <w:t xml:space="preserve"> </w:t>
      </w:r>
      <w:proofErr w:type="spellStart"/>
      <w:r w:rsidRPr="00CA4B22">
        <w:t>национален</w:t>
      </w:r>
      <w:proofErr w:type="spellEnd"/>
      <w:r w:rsidRPr="00CA4B22">
        <w:t xml:space="preserve"> </w:t>
      </w:r>
      <w:proofErr w:type="spellStart"/>
      <w:r w:rsidRPr="00CA4B22">
        <w:t>ред</w:t>
      </w:r>
      <w:proofErr w:type="spellEnd"/>
    </w:p>
    <w:p w:rsidR="00CA4B22" w:rsidRPr="00CA4B22" w:rsidRDefault="00CA4B22" w:rsidP="00CA4B22">
      <w:pPr>
        <w:numPr>
          <w:ilvl w:val="1"/>
          <w:numId w:val="3"/>
        </w:numPr>
      </w:pPr>
      <w:proofErr w:type="spellStart"/>
      <w:r w:rsidRPr="00CA4B22">
        <w:t>Спиране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</w:t>
      </w:r>
      <w:proofErr w:type="spellStart"/>
      <w:r w:rsidRPr="00CA4B22">
        <w:t>производството</w:t>
      </w:r>
      <w:proofErr w:type="spellEnd"/>
      <w:r w:rsidRPr="00CA4B22">
        <w:t xml:space="preserve"> </w:t>
      </w:r>
      <w:proofErr w:type="spellStart"/>
      <w:r w:rsidRPr="00CA4B22">
        <w:t>пред</w:t>
      </w:r>
      <w:proofErr w:type="spellEnd"/>
      <w:r w:rsidRPr="00CA4B22">
        <w:t xml:space="preserve"> </w:t>
      </w:r>
      <w:proofErr w:type="spellStart"/>
      <w:r w:rsidRPr="00CA4B22">
        <w:t>съд</w:t>
      </w:r>
      <w:proofErr w:type="spellEnd"/>
      <w:r w:rsidRPr="00CA4B22">
        <w:t xml:space="preserve"> </w:t>
      </w:r>
      <w:proofErr w:type="spellStart"/>
      <w:r w:rsidRPr="00CA4B22">
        <w:t>за</w:t>
      </w:r>
      <w:proofErr w:type="spellEnd"/>
      <w:r w:rsidRPr="00CA4B22">
        <w:t xml:space="preserve"> </w:t>
      </w:r>
      <w:proofErr w:type="spellStart"/>
      <w:r w:rsidRPr="00CA4B22">
        <w:t>марките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ЕС, </w:t>
      </w:r>
      <w:proofErr w:type="spellStart"/>
      <w:r w:rsidRPr="00CA4B22">
        <w:t>когато</w:t>
      </w:r>
      <w:proofErr w:type="spellEnd"/>
      <w:r w:rsidRPr="00CA4B22">
        <w:t xml:space="preserve"> е </w:t>
      </w:r>
      <w:proofErr w:type="spellStart"/>
      <w:r w:rsidRPr="00CA4B22">
        <w:t>сезирана</w:t>
      </w:r>
      <w:proofErr w:type="spellEnd"/>
      <w:r w:rsidRPr="00CA4B22">
        <w:t xml:space="preserve"> </w:t>
      </w:r>
      <w:proofErr w:type="spellStart"/>
      <w:r w:rsidRPr="00CA4B22">
        <w:t>Службата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ЕС </w:t>
      </w:r>
      <w:proofErr w:type="spellStart"/>
      <w:r w:rsidRPr="00CA4B22">
        <w:t>за</w:t>
      </w:r>
      <w:proofErr w:type="spellEnd"/>
      <w:r w:rsidRPr="00CA4B22">
        <w:t xml:space="preserve"> </w:t>
      </w:r>
      <w:proofErr w:type="spellStart"/>
      <w:r w:rsidRPr="00CA4B22">
        <w:t>интелектуална</w:t>
      </w:r>
      <w:proofErr w:type="spellEnd"/>
      <w:r w:rsidRPr="00CA4B22">
        <w:t xml:space="preserve"> </w:t>
      </w:r>
      <w:proofErr w:type="spellStart"/>
      <w:r w:rsidRPr="00CA4B22">
        <w:t>собственост</w:t>
      </w:r>
      <w:proofErr w:type="spellEnd"/>
    </w:p>
    <w:p w:rsidR="00CA4B22" w:rsidRPr="00CA4B22" w:rsidRDefault="00CA4B22" w:rsidP="00CA4B22">
      <w:pPr>
        <w:numPr>
          <w:ilvl w:val="1"/>
          <w:numId w:val="3"/>
        </w:numPr>
      </w:pPr>
      <w:proofErr w:type="spellStart"/>
      <w:r w:rsidRPr="00CA4B22">
        <w:t>Спиране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</w:t>
      </w:r>
      <w:proofErr w:type="spellStart"/>
      <w:r w:rsidRPr="00CA4B22">
        <w:t>производството</w:t>
      </w:r>
      <w:proofErr w:type="spellEnd"/>
      <w:r w:rsidRPr="00CA4B22">
        <w:t xml:space="preserve"> </w:t>
      </w:r>
      <w:proofErr w:type="spellStart"/>
      <w:r w:rsidRPr="00CA4B22">
        <w:t>пред</w:t>
      </w:r>
      <w:proofErr w:type="spellEnd"/>
      <w:r w:rsidRPr="00CA4B22">
        <w:t xml:space="preserve"> </w:t>
      </w:r>
      <w:proofErr w:type="spellStart"/>
      <w:r w:rsidRPr="00CA4B22">
        <w:t>Службата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ЕС </w:t>
      </w:r>
      <w:proofErr w:type="spellStart"/>
      <w:r w:rsidRPr="00CA4B22">
        <w:t>за</w:t>
      </w:r>
      <w:proofErr w:type="spellEnd"/>
      <w:r w:rsidRPr="00CA4B22">
        <w:t xml:space="preserve"> </w:t>
      </w:r>
      <w:proofErr w:type="spellStart"/>
      <w:r w:rsidRPr="00CA4B22">
        <w:t>интелектуална</w:t>
      </w:r>
      <w:proofErr w:type="spellEnd"/>
      <w:r w:rsidRPr="00CA4B22">
        <w:t xml:space="preserve"> </w:t>
      </w:r>
      <w:proofErr w:type="spellStart"/>
      <w:r w:rsidRPr="00CA4B22">
        <w:t>собственост</w:t>
      </w:r>
      <w:proofErr w:type="spellEnd"/>
    </w:p>
    <w:p w:rsidR="00CA4B22" w:rsidRPr="00CA4B22" w:rsidRDefault="00CA4B22" w:rsidP="00CA4B22">
      <w:pPr>
        <w:numPr>
          <w:ilvl w:val="1"/>
          <w:numId w:val="3"/>
        </w:numPr>
      </w:pPr>
      <w:proofErr w:type="spellStart"/>
      <w:r w:rsidRPr="00CA4B22">
        <w:t>Отвод</w:t>
      </w:r>
      <w:proofErr w:type="spellEnd"/>
      <w:r w:rsidRPr="00CA4B22">
        <w:t xml:space="preserve"> </w:t>
      </w:r>
      <w:proofErr w:type="spellStart"/>
      <w:r w:rsidRPr="00CA4B22">
        <w:t>за</w:t>
      </w:r>
      <w:proofErr w:type="spellEnd"/>
      <w:r w:rsidRPr="00CA4B22">
        <w:t xml:space="preserve"> </w:t>
      </w:r>
      <w:proofErr w:type="spellStart"/>
      <w:r w:rsidRPr="00CA4B22">
        <w:t>висящ</w:t>
      </w:r>
      <w:proofErr w:type="spellEnd"/>
      <w:r w:rsidRPr="00CA4B22">
        <w:t xml:space="preserve"> </w:t>
      </w:r>
      <w:proofErr w:type="spellStart"/>
      <w:r w:rsidRPr="00CA4B22">
        <w:t>процес</w:t>
      </w:r>
      <w:proofErr w:type="spellEnd"/>
      <w:r w:rsidRPr="00CA4B22">
        <w:t xml:space="preserve"> </w:t>
      </w:r>
      <w:proofErr w:type="spellStart"/>
      <w:r w:rsidRPr="00CA4B22">
        <w:t>или</w:t>
      </w:r>
      <w:proofErr w:type="spellEnd"/>
      <w:r w:rsidRPr="00CA4B22">
        <w:t xml:space="preserve"> </w:t>
      </w:r>
      <w:proofErr w:type="spellStart"/>
      <w:r w:rsidRPr="00CA4B22">
        <w:t>Exceptio</w:t>
      </w:r>
      <w:proofErr w:type="spellEnd"/>
      <w:r w:rsidRPr="00CA4B22">
        <w:t xml:space="preserve"> </w:t>
      </w:r>
      <w:proofErr w:type="spellStart"/>
      <w:r w:rsidRPr="00CA4B22">
        <w:t>Litis</w:t>
      </w:r>
      <w:proofErr w:type="spellEnd"/>
      <w:r w:rsidRPr="00CA4B22">
        <w:t xml:space="preserve"> </w:t>
      </w:r>
      <w:proofErr w:type="spellStart"/>
      <w:r w:rsidRPr="00CA4B22">
        <w:t>Penditis</w:t>
      </w:r>
      <w:proofErr w:type="spellEnd"/>
      <w:r w:rsidRPr="00CA4B22">
        <w:t xml:space="preserve"> (Lis Alibi </w:t>
      </w:r>
      <w:proofErr w:type="spellStart"/>
      <w:r w:rsidRPr="00CA4B22">
        <w:t>Pendens</w:t>
      </w:r>
      <w:proofErr w:type="spellEnd"/>
      <w:r w:rsidRPr="00CA4B22">
        <w:t>)</w:t>
      </w:r>
    </w:p>
    <w:p w:rsidR="00CA4B22" w:rsidRPr="00CA4B22" w:rsidRDefault="00CA4B22" w:rsidP="00CA4B22">
      <w:pPr>
        <w:numPr>
          <w:ilvl w:val="0"/>
          <w:numId w:val="3"/>
        </w:numPr>
      </w:pPr>
      <w:proofErr w:type="spellStart"/>
      <w:r w:rsidRPr="00CA4B22">
        <w:t>Приложимо</w:t>
      </w:r>
      <w:proofErr w:type="spellEnd"/>
      <w:r w:rsidRPr="00CA4B22">
        <w:t xml:space="preserve"> </w:t>
      </w:r>
      <w:proofErr w:type="spellStart"/>
      <w:r w:rsidRPr="00CA4B22">
        <w:t>право</w:t>
      </w:r>
      <w:proofErr w:type="spellEnd"/>
      <w:r w:rsidRPr="00CA4B22">
        <w:t xml:space="preserve"> </w:t>
      </w:r>
      <w:proofErr w:type="spellStart"/>
      <w:r w:rsidRPr="00CA4B22">
        <w:t>по</w:t>
      </w:r>
      <w:proofErr w:type="spellEnd"/>
      <w:r w:rsidRPr="00CA4B22">
        <w:t xml:space="preserve"> </w:t>
      </w:r>
      <w:proofErr w:type="spellStart"/>
      <w:r w:rsidRPr="00CA4B22">
        <w:t>дела</w:t>
      </w:r>
      <w:proofErr w:type="spellEnd"/>
      <w:r w:rsidRPr="00CA4B22">
        <w:t xml:space="preserve">, </w:t>
      </w:r>
      <w:proofErr w:type="spellStart"/>
      <w:r w:rsidRPr="00CA4B22">
        <w:t>свързани</w:t>
      </w:r>
      <w:proofErr w:type="spellEnd"/>
      <w:r w:rsidRPr="00CA4B22">
        <w:t xml:space="preserve"> с </w:t>
      </w:r>
      <w:proofErr w:type="spellStart"/>
      <w:r w:rsidRPr="00CA4B22">
        <w:t>нарушения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</w:t>
      </w:r>
      <w:proofErr w:type="spellStart"/>
      <w:r w:rsidRPr="00CA4B22">
        <w:t>права</w:t>
      </w:r>
      <w:proofErr w:type="spellEnd"/>
      <w:r w:rsidRPr="00CA4B22">
        <w:t xml:space="preserve"> </w:t>
      </w:r>
      <w:proofErr w:type="spellStart"/>
      <w:r w:rsidRPr="00CA4B22">
        <w:t>върху</w:t>
      </w:r>
      <w:proofErr w:type="spellEnd"/>
      <w:r w:rsidRPr="00CA4B22">
        <w:t xml:space="preserve"> </w:t>
      </w:r>
      <w:proofErr w:type="spellStart"/>
      <w:r w:rsidRPr="00CA4B22">
        <w:t>марка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ЕС</w:t>
      </w:r>
    </w:p>
    <w:p w:rsidR="00CA4B22" w:rsidRPr="00CA4B22" w:rsidRDefault="00CA4B22" w:rsidP="00CA4B22">
      <w:pPr>
        <w:numPr>
          <w:ilvl w:val="1"/>
          <w:numId w:val="3"/>
        </w:numPr>
      </w:pPr>
      <w:proofErr w:type="spellStart"/>
      <w:r w:rsidRPr="00CA4B22">
        <w:t>Същност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</w:t>
      </w:r>
      <w:proofErr w:type="spellStart"/>
      <w:r w:rsidRPr="00CA4B22">
        <w:t>приложимото</w:t>
      </w:r>
      <w:proofErr w:type="spellEnd"/>
      <w:r w:rsidRPr="00CA4B22">
        <w:t xml:space="preserve"> </w:t>
      </w:r>
      <w:proofErr w:type="spellStart"/>
      <w:r w:rsidRPr="00CA4B22">
        <w:t>право</w:t>
      </w:r>
      <w:proofErr w:type="spellEnd"/>
    </w:p>
    <w:p w:rsidR="00CA4B22" w:rsidRPr="00CA4B22" w:rsidRDefault="00CA4B22" w:rsidP="00CA4B22">
      <w:pPr>
        <w:numPr>
          <w:ilvl w:val="1"/>
          <w:numId w:val="3"/>
        </w:numPr>
      </w:pPr>
      <w:proofErr w:type="spellStart"/>
      <w:r w:rsidRPr="00CA4B22">
        <w:t>Процедура</w:t>
      </w:r>
      <w:proofErr w:type="spellEnd"/>
      <w:r w:rsidRPr="00CA4B22">
        <w:t xml:space="preserve"> </w:t>
      </w:r>
      <w:proofErr w:type="spellStart"/>
      <w:r w:rsidRPr="00CA4B22">
        <w:t>по</w:t>
      </w:r>
      <w:proofErr w:type="spellEnd"/>
      <w:r w:rsidRPr="00CA4B22">
        <w:t xml:space="preserve"> </w:t>
      </w:r>
      <w:proofErr w:type="spellStart"/>
      <w:r w:rsidRPr="00CA4B22">
        <w:t>националното</w:t>
      </w:r>
      <w:proofErr w:type="spellEnd"/>
      <w:r w:rsidRPr="00CA4B22">
        <w:t xml:space="preserve"> </w:t>
      </w:r>
      <w:proofErr w:type="spellStart"/>
      <w:r w:rsidRPr="00CA4B22">
        <w:t>право</w:t>
      </w:r>
      <w:proofErr w:type="spellEnd"/>
    </w:p>
    <w:p w:rsidR="00CA4B22" w:rsidRPr="00CA4B22" w:rsidRDefault="00CA4B22" w:rsidP="00CA4B22">
      <w:pPr>
        <w:numPr>
          <w:ilvl w:val="2"/>
          <w:numId w:val="3"/>
        </w:numPr>
      </w:pPr>
      <w:proofErr w:type="spellStart"/>
      <w:r w:rsidRPr="00CA4B22">
        <w:t>Приложими</w:t>
      </w:r>
      <w:proofErr w:type="spellEnd"/>
      <w:r w:rsidRPr="00CA4B22">
        <w:t xml:space="preserve"> </w:t>
      </w:r>
      <w:proofErr w:type="spellStart"/>
      <w:r w:rsidRPr="00CA4B22">
        <w:t>процесуални</w:t>
      </w:r>
      <w:proofErr w:type="spellEnd"/>
      <w:r w:rsidRPr="00CA4B22">
        <w:t xml:space="preserve"> </w:t>
      </w:r>
      <w:proofErr w:type="spellStart"/>
      <w:r w:rsidRPr="00CA4B22">
        <w:t>правила</w:t>
      </w:r>
      <w:proofErr w:type="spellEnd"/>
      <w:r w:rsidRPr="00CA4B22">
        <w:t xml:space="preserve"> </w:t>
      </w:r>
      <w:proofErr w:type="spellStart"/>
      <w:r w:rsidRPr="00CA4B22">
        <w:t>по</w:t>
      </w:r>
      <w:proofErr w:type="spellEnd"/>
      <w:r w:rsidRPr="00CA4B22">
        <w:t xml:space="preserve"> </w:t>
      </w:r>
      <w:proofErr w:type="spellStart"/>
      <w:r w:rsidRPr="00CA4B22">
        <w:t>германското</w:t>
      </w:r>
      <w:proofErr w:type="spellEnd"/>
      <w:r w:rsidRPr="00CA4B22">
        <w:t xml:space="preserve"> </w:t>
      </w:r>
      <w:proofErr w:type="spellStart"/>
      <w:r w:rsidRPr="00CA4B22">
        <w:t>законодателство</w:t>
      </w:r>
      <w:proofErr w:type="spellEnd"/>
    </w:p>
    <w:p w:rsidR="00CA4B22" w:rsidRPr="00CA4B22" w:rsidRDefault="00CA4B22" w:rsidP="00CA4B22">
      <w:pPr>
        <w:numPr>
          <w:ilvl w:val="2"/>
          <w:numId w:val="3"/>
        </w:numPr>
      </w:pPr>
      <w:proofErr w:type="spellStart"/>
      <w:r w:rsidRPr="00CA4B22">
        <w:t>Процесуални</w:t>
      </w:r>
      <w:proofErr w:type="spellEnd"/>
      <w:r w:rsidRPr="00CA4B22">
        <w:t xml:space="preserve"> </w:t>
      </w:r>
      <w:proofErr w:type="spellStart"/>
      <w:r w:rsidRPr="00CA4B22">
        <w:t>правила</w:t>
      </w:r>
      <w:proofErr w:type="spellEnd"/>
      <w:r w:rsidRPr="00CA4B22">
        <w:t xml:space="preserve"> </w:t>
      </w:r>
      <w:proofErr w:type="spellStart"/>
      <w:r w:rsidRPr="00CA4B22">
        <w:t>по</w:t>
      </w:r>
      <w:proofErr w:type="spellEnd"/>
      <w:r w:rsidRPr="00CA4B22">
        <w:t xml:space="preserve"> </w:t>
      </w:r>
      <w:proofErr w:type="spellStart"/>
      <w:r w:rsidRPr="00CA4B22">
        <w:t>полското</w:t>
      </w:r>
      <w:proofErr w:type="spellEnd"/>
      <w:r w:rsidRPr="00CA4B22">
        <w:t xml:space="preserve"> </w:t>
      </w:r>
      <w:proofErr w:type="spellStart"/>
      <w:r w:rsidRPr="00CA4B22">
        <w:t>законодателство</w:t>
      </w:r>
      <w:proofErr w:type="spellEnd"/>
    </w:p>
    <w:p w:rsidR="00CA4B22" w:rsidRPr="00CA4B22" w:rsidRDefault="00CA4B22" w:rsidP="00CA4B22">
      <w:pPr>
        <w:numPr>
          <w:ilvl w:val="2"/>
          <w:numId w:val="3"/>
        </w:numPr>
      </w:pPr>
      <w:proofErr w:type="spellStart"/>
      <w:r w:rsidRPr="00CA4B22">
        <w:t>Процесуални</w:t>
      </w:r>
      <w:proofErr w:type="spellEnd"/>
      <w:r w:rsidRPr="00CA4B22">
        <w:t xml:space="preserve"> </w:t>
      </w:r>
      <w:proofErr w:type="spellStart"/>
      <w:r w:rsidRPr="00CA4B22">
        <w:t>правила</w:t>
      </w:r>
      <w:proofErr w:type="spellEnd"/>
      <w:r w:rsidRPr="00CA4B22">
        <w:t xml:space="preserve"> </w:t>
      </w:r>
      <w:proofErr w:type="spellStart"/>
      <w:r w:rsidRPr="00CA4B22">
        <w:t>по</w:t>
      </w:r>
      <w:proofErr w:type="spellEnd"/>
      <w:r w:rsidRPr="00CA4B22">
        <w:t xml:space="preserve"> </w:t>
      </w:r>
      <w:proofErr w:type="spellStart"/>
      <w:r w:rsidRPr="00CA4B22">
        <w:t>френското</w:t>
      </w:r>
      <w:proofErr w:type="spellEnd"/>
      <w:r w:rsidRPr="00CA4B22">
        <w:t xml:space="preserve"> </w:t>
      </w:r>
      <w:proofErr w:type="spellStart"/>
      <w:r w:rsidRPr="00CA4B22">
        <w:t>законодателство</w:t>
      </w:r>
      <w:proofErr w:type="spellEnd"/>
    </w:p>
    <w:p w:rsidR="00CA4B22" w:rsidRPr="00CA4B22" w:rsidRDefault="00CA4B22" w:rsidP="00CA4B22">
      <w:pPr>
        <w:numPr>
          <w:ilvl w:val="0"/>
          <w:numId w:val="3"/>
        </w:numPr>
      </w:pPr>
      <w:proofErr w:type="spellStart"/>
      <w:r w:rsidRPr="00CA4B22">
        <w:t>Изводи</w:t>
      </w:r>
      <w:proofErr w:type="spellEnd"/>
    </w:p>
    <w:p w:rsidR="00CA4B22" w:rsidRPr="00CA4B22" w:rsidRDefault="00CA4B22" w:rsidP="00CA4B22">
      <w:proofErr w:type="spellStart"/>
      <w:r w:rsidRPr="00CA4B22">
        <w:rPr>
          <w:b/>
          <w:bCs/>
        </w:rPr>
        <w:t>Искове</w:t>
      </w:r>
      <w:proofErr w:type="spellEnd"/>
      <w:r w:rsidRPr="00CA4B22">
        <w:rPr>
          <w:b/>
          <w:bCs/>
        </w:rPr>
        <w:t xml:space="preserve"> и </w:t>
      </w:r>
      <w:proofErr w:type="spellStart"/>
      <w:r w:rsidRPr="00CA4B22">
        <w:rPr>
          <w:b/>
          <w:bCs/>
        </w:rPr>
        <w:t>процесуални</w:t>
      </w:r>
      <w:proofErr w:type="spellEnd"/>
      <w:r w:rsidRPr="00CA4B22">
        <w:rPr>
          <w:b/>
          <w:bCs/>
        </w:rPr>
        <w:t xml:space="preserve"> </w:t>
      </w:r>
      <w:proofErr w:type="spellStart"/>
      <w:r w:rsidRPr="00CA4B22">
        <w:rPr>
          <w:b/>
          <w:bCs/>
        </w:rPr>
        <w:t>мерки</w:t>
      </w:r>
      <w:proofErr w:type="spellEnd"/>
      <w:r w:rsidRPr="00CA4B22">
        <w:rPr>
          <w:b/>
          <w:bCs/>
        </w:rPr>
        <w:t xml:space="preserve"> </w:t>
      </w:r>
      <w:proofErr w:type="spellStart"/>
      <w:r w:rsidRPr="00CA4B22">
        <w:rPr>
          <w:b/>
          <w:bCs/>
        </w:rPr>
        <w:t>за</w:t>
      </w:r>
      <w:proofErr w:type="spellEnd"/>
      <w:r w:rsidRPr="00CA4B22">
        <w:rPr>
          <w:b/>
          <w:bCs/>
        </w:rPr>
        <w:t xml:space="preserve"> </w:t>
      </w:r>
      <w:proofErr w:type="spellStart"/>
      <w:r w:rsidRPr="00CA4B22">
        <w:rPr>
          <w:b/>
          <w:bCs/>
        </w:rPr>
        <w:t>защита</w:t>
      </w:r>
      <w:proofErr w:type="spellEnd"/>
      <w:r w:rsidRPr="00CA4B22">
        <w:rPr>
          <w:b/>
          <w:bCs/>
        </w:rPr>
        <w:t xml:space="preserve"> </w:t>
      </w:r>
      <w:proofErr w:type="spellStart"/>
      <w:r w:rsidRPr="00CA4B22">
        <w:rPr>
          <w:b/>
          <w:bCs/>
        </w:rPr>
        <w:t>на</w:t>
      </w:r>
      <w:proofErr w:type="spellEnd"/>
      <w:r w:rsidRPr="00CA4B22">
        <w:rPr>
          <w:b/>
          <w:bCs/>
        </w:rPr>
        <w:t xml:space="preserve"> </w:t>
      </w:r>
      <w:proofErr w:type="spellStart"/>
      <w:r w:rsidRPr="00CA4B22">
        <w:rPr>
          <w:b/>
          <w:bCs/>
        </w:rPr>
        <w:t>марката</w:t>
      </w:r>
      <w:proofErr w:type="spellEnd"/>
      <w:r w:rsidRPr="00CA4B22">
        <w:rPr>
          <w:b/>
          <w:bCs/>
        </w:rPr>
        <w:t xml:space="preserve"> </w:t>
      </w:r>
      <w:proofErr w:type="spellStart"/>
      <w:r w:rsidRPr="00CA4B22">
        <w:rPr>
          <w:b/>
          <w:bCs/>
        </w:rPr>
        <w:t>на</w:t>
      </w:r>
      <w:proofErr w:type="spellEnd"/>
      <w:r w:rsidRPr="00CA4B22">
        <w:rPr>
          <w:b/>
          <w:bCs/>
        </w:rPr>
        <w:t xml:space="preserve"> ЕС</w:t>
      </w:r>
    </w:p>
    <w:p w:rsidR="00CA4B22" w:rsidRPr="00CA4B22" w:rsidRDefault="00CA4B22" w:rsidP="00CA4B22">
      <w:pPr>
        <w:numPr>
          <w:ilvl w:val="0"/>
          <w:numId w:val="4"/>
        </w:numPr>
      </w:pPr>
      <w:proofErr w:type="spellStart"/>
      <w:r w:rsidRPr="00CA4B22">
        <w:t>Предметен</w:t>
      </w:r>
      <w:proofErr w:type="spellEnd"/>
      <w:r w:rsidRPr="00CA4B22">
        <w:t xml:space="preserve"> </w:t>
      </w:r>
      <w:proofErr w:type="spellStart"/>
      <w:r w:rsidRPr="00CA4B22">
        <w:t>обхват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</w:t>
      </w:r>
      <w:proofErr w:type="spellStart"/>
      <w:r w:rsidRPr="00CA4B22">
        <w:t>компетентността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</w:t>
      </w:r>
      <w:proofErr w:type="spellStart"/>
      <w:r w:rsidRPr="00CA4B22">
        <w:t>националните</w:t>
      </w:r>
      <w:proofErr w:type="spellEnd"/>
      <w:r w:rsidRPr="00CA4B22">
        <w:t xml:space="preserve"> </w:t>
      </w:r>
      <w:proofErr w:type="spellStart"/>
      <w:r w:rsidRPr="00CA4B22">
        <w:t>съдилища</w:t>
      </w:r>
      <w:proofErr w:type="spellEnd"/>
      <w:r w:rsidRPr="00CA4B22">
        <w:t xml:space="preserve"> в </w:t>
      </w:r>
      <w:proofErr w:type="spellStart"/>
      <w:r w:rsidRPr="00CA4B22">
        <w:t>областта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</w:t>
      </w:r>
      <w:proofErr w:type="spellStart"/>
      <w:r w:rsidRPr="00CA4B22">
        <w:t>защитата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</w:t>
      </w:r>
      <w:proofErr w:type="spellStart"/>
      <w:r w:rsidRPr="00CA4B22">
        <w:t>марките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ЕС</w:t>
      </w:r>
    </w:p>
    <w:p w:rsidR="00CA4B22" w:rsidRPr="00CA4B22" w:rsidRDefault="00CA4B22" w:rsidP="00CA4B22">
      <w:pPr>
        <w:numPr>
          <w:ilvl w:val="1"/>
          <w:numId w:val="4"/>
        </w:numPr>
      </w:pPr>
      <w:proofErr w:type="spellStart"/>
      <w:r w:rsidRPr="00CA4B22">
        <w:t>Характерни</w:t>
      </w:r>
      <w:proofErr w:type="spellEnd"/>
      <w:r w:rsidRPr="00CA4B22">
        <w:t xml:space="preserve"> </w:t>
      </w:r>
      <w:proofErr w:type="spellStart"/>
      <w:r w:rsidRPr="00CA4B22">
        <w:t>особености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</w:t>
      </w:r>
      <w:proofErr w:type="spellStart"/>
      <w:r w:rsidRPr="00CA4B22">
        <w:t>гражданскоправната</w:t>
      </w:r>
      <w:proofErr w:type="spellEnd"/>
      <w:r w:rsidRPr="00CA4B22">
        <w:t xml:space="preserve"> </w:t>
      </w:r>
      <w:proofErr w:type="spellStart"/>
      <w:r w:rsidRPr="00CA4B22">
        <w:t>защита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</w:t>
      </w:r>
      <w:proofErr w:type="spellStart"/>
      <w:r w:rsidRPr="00CA4B22">
        <w:t>правото</w:t>
      </w:r>
      <w:proofErr w:type="spellEnd"/>
      <w:r w:rsidRPr="00CA4B22">
        <w:t xml:space="preserve"> </w:t>
      </w:r>
      <w:proofErr w:type="spellStart"/>
      <w:r w:rsidRPr="00CA4B22">
        <w:t>върху</w:t>
      </w:r>
      <w:proofErr w:type="spellEnd"/>
      <w:r w:rsidRPr="00CA4B22">
        <w:t xml:space="preserve"> </w:t>
      </w:r>
      <w:proofErr w:type="spellStart"/>
      <w:r w:rsidRPr="00CA4B22">
        <w:t>марка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ЕС</w:t>
      </w:r>
    </w:p>
    <w:p w:rsidR="00CA4B22" w:rsidRPr="00CA4B22" w:rsidRDefault="00CA4B22" w:rsidP="00CA4B22">
      <w:pPr>
        <w:numPr>
          <w:ilvl w:val="0"/>
          <w:numId w:val="4"/>
        </w:numPr>
      </w:pPr>
      <w:proofErr w:type="spellStart"/>
      <w:r w:rsidRPr="00CA4B22">
        <w:t>Видове</w:t>
      </w:r>
      <w:proofErr w:type="spellEnd"/>
      <w:r w:rsidRPr="00CA4B22">
        <w:t xml:space="preserve"> </w:t>
      </w:r>
      <w:proofErr w:type="spellStart"/>
      <w:r w:rsidRPr="00CA4B22">
        <w:t>искове</w:t>
      </w:r>
      <w:proofErr w:type="spellEnd"/>
    </w:p>
    <w:p w:rsidR="00CA4B22" w:rsidRPr="00CA4B22" w:rsidRDefault="00CA4B22" w:rsidP="00CA4B22">
      <w:pPr>
        <w:numPr>
          <w:ilvl w:val="1"/>
          <w:numId w:val="4"/>
        </w:numPr>
      </w:pPr>
      <w:proofErr w:type="spellStart"/>
      <w:r w:rsidRPr="00CA4B22">
        <w:t>Искове</w:t>
      </w:r>
      <w:proofErr w:type="spellEnd"/>
      <w:r w:rsidRPr="00CA4B22">
        <w:t xml:space="preserve"> </w:t>
      </w:r>
      <w:proofErr w:type="spellStart"/>
      <w:r w:rsidRPr="00CA4B22">
        <w:t>за</w:t>
      </w:r>
      <w:proofErr w:type="spellEnd"/>
      <w:r w:rsidRPr="00CA4B22">
        <w:t xml:space="preserve"> </w:t>
      </w:r>
      <w:proofErr w:type="spellStart"/>
      <w:r w:rsidRPr="00CA4B22">
        <w:t>нарушение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</w:t>
      </w:r>
      <w:proofErr w:type="spellStart"/>
      <w:r w:rsidRPr="00CA4B22">
        <w:t>марка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ЕС и </w:t>
      </w:r>
      <w:proofErr w:type="spellStart"/>
      <w:r w:rsidRPr="00CA4B22">
        <w:t>искове</w:t>
      </w:r>
      <w:proofErr w:type="spellEnd"/>
      <w:r w:rsidRPr="00CA4B22">
        <w:t xml:space="preserve"> </w:t>
      </w:r>
      <w:proofErr w:type="spellStart"/>
      <w:r w:rsidRPr="00CA4B22">
        <w:t>за</w:t>
      </w:r>
      <w:proofErr w:type="spellEnd"/>
      <w:r w:rsidRPr="00CA4B22">
        <w:t xml:space="preserve"> </w:t>
      </w:r>
      <w:proofErr w:type="spellStart"/>
      <w:r w:rsidRPr="00CA4B22">
        <w:t>опасност</w:t>
      </w:r>
      <w:proofErr w:type="spellEnd"/>
      <w:r w:rsidRPr="00CA4B22">
        <w:t xml:space="preserve"> </w:t>
      </w:r>
      <w:proofErr w:type="spellStart"/>
      <w:r w:rsidRPr="00CA4B22">
        <w:t>от</w:t>
      </w:r>
      <w:proofErr w:type="spellEnd"/>
      <w:r w:rsidRPr="00CA4B22">
        <w:t xml:space="preserve"> </w:t>
      </w:r>
      <w:proofErr w:type="spellStart"/>
      <w:r w:rsidRPr="00CA4B22">
        <w:t>нарушение</w:t>
      </w:r>
      <w:proofErr w:type="spellEnd"/>
      <w:r w:rsidRPr="00CA4B22">
        <w:t xml:space="preserve"> в </w:t>
      </w:r>
      <w:proofErr w:type="spellStart"/>
      <w:r w:rsidRPr="00CA4B22">
        <w:t>държавите</w:t>
      </w:r>
      <w:proofErr w:type="spellEnd"/>
      <w:r w:rsidRPr="00CA4B22">
        <w:t xml:space="preserve">, в </w:t>
      </w:r>
      <w:proofErr w:type="spellStart"/>
      <w:r w:rsidRPr="00CA4B22">
        <w:t>които</w:t>
      </w:r>
      <w:proofErr w:type="spellEnd"/>
      <w:r w:rsidRPr="00CA4B22">
        <w:t xml:space="preserve"> </w:t>
      </w:r>
      <w:proofErr w:type="spellStart"/>
      <w:r w:rsidRPr="00CA4B22">
        <w:t>такъв</w:t>
      </w:r>
      <w:proofErr w:type="spellEnd"/>
      <w:r w:rsidRPr="00CA4B22">
        <w:t xml:space="preserve"> </w:t>
      </w:r>
      <w:proofErr w:type="spellStart"/>
      <w:r w:rsidRPr="00CA4B22">
        <w:t>иск</w:t>
      </w:r>
      <w:proofErr w:type="spellEnd"/>
      <w:r w:rsidRPr="00CA4B22">
        <w:t xml:space="preserve"> е </w:t>
      </w:r>
      <w:proofErr w:type="spellStart"/>
      <w:r w:rsidRPr="00CA4B22">
        <w:t>допустим</w:t>
      </w:r>
      <w:proofErr w:type="spellEnd"/>
      <w:r w:rsidRPr="00CA4B22">
        <w:t xml:space="preserve"> </w:t>
      </w:r>
      <w:proofErr w:type="spellStart"/>
      <w:r w:rsidRPr="00CA4B22">
        <w:t>съобразно</w:t>
      </w:r>
      <w:proofErr w:type="spellEnd"/>
      <w:r w:rsidRPr="00CA4B22">
        <w:t xml:space="preserve"> </w:t>
      </w:r>
      <w:proofErr w:type="spellStart"/>
      <w:r w:rsidRPr="00CA4B22">
        <w:t>разпоредбите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</w:t>
      </w:r>
      <w:proofErr w:type="spellStart"/>
      <w:r w:rsidRPr="00CA4B22">
        <w:t>националното</w:t>
      </w:r>
      <w:proofErr w:type="spellEnd"/>
      <w:r w:rsidRPr="00CA4B22">
        <w:t xml:space="preserve"> </w:t>
      </w:r>
      <w:proofErr w:type="spellStart"/>
      <w:r w:rsidRPr="00CA4B22">
        <w:t>законодателство</w:t>
      </w:r>
      <w:proofErr w:type="spellEnd"/>
    </w:p>
    <w:p w:rsidR="00CA4B22" w:rsidRPr="00CA4B22" w:rsidRDefault="00CA4B22" w:rsidP="00CA4B22">
      <w:pPr>
        <w:numPr>
          <w:ilvl w:val="2"/>
          <w:numId w:val="4"/>
        </w:numPr>
      </w:pPr>
      <w:proofErr w:type="spellStart"/>
      <w:r w:rsidRPr="00CA4B22">
        <w:t>Надлежна</w:t>
      </w:r>
      <w:proofErr w:type="spellEnd"/>
      <w:r w:rsidRPr="00CA4B22">
        <w:t xml:space="preserve"> </w:t>
      </w:r>
      <w:proofErr w:type="spellStart"/>
      <w:r w:rsidRPr="00CA4B22">
        <w:t>страна</w:t>
      </w:r>
      <w:proofErr w:type="spellEnd"/>
      <w:r w:rsidRPr="00CA4B22">
        <w:t xml:space="preserve"> </w:t>
      </w:r>
      <w:proofErr w:type="spellStart"/>
      <w:r w:rsidRPr="00CA4B22">
        <w:t>по</w:t>
      </w:r>
      <w:proofErr w:type="spellEnd"/>
      <w:r w:rsidRPr="00CA4B22">
        <w:t xml:space="preserve"> </w:t>
      </w:r>
      <w:proofErr w:type="spellStart"/>
      <w:r w:rsidRPr="00CA4B22">
        <w:t>иск</w:t>
      </w:r>
      <w:proofErr w:type="spellEnd"/>
      <w:r w:rsidRPr="00CA4B22">
        <w:t xml:space="preserve"> </w:t>
      </w:r>
      <w:proofErr w:type="spellStart"/>
      <w:r w:rsidRPr="00CA4B22">
        <w:t>за</w:t>
      </w:r>
      <w:proofErr w:type="spellEnd"/>
      <w:r w:rsidRPr="00CA4B22">
        <w:t xml:space="preserve"> </w:t>
      </w:r>
      <w:proofErr w:type="spellStart"/>
      <w:r w:rsidRPr="00CA4B22">
        <w:t>нарушение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</w:t>
      </w:r>
      <w:proofErr w:type="spellStart"/>
      <w:r w:rsidRPr="00CA4B22">
        <w:t>марка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ЕС</w:t>
      </w:r>
    </w:p>
    <w:p w:rsidR="00CA4B22" w:rsidRPr="00CA4B22" w:rsidRDefault="00CA4B22" w:rsidP="00CA4B22">
      <w:pPr>
        <w:numPr>
          <w:ilvl w:val="1"/>
          <w:numId w:val="4"/>
        </w:numPr>
      </w:pPr>
      <w:proofErr w:type="spellStart"/>
      <w:r w:rsidRPr="00CA4B22">
        <w:t>Иск</w:t>
      </w:r>
      <w:proofErr w:type="spellEnd"/>
      <w:r w:rsidRPr="00CA4B22">
        <w:t xml:space="preserve"> </w:t>
      </w:r>
      <w:proofErr w:type="spellStart"/>
      <w:r w:rsidRPr="00CA4B22">
        <w:t>за</w:t>
      </w:r>
      <w:proofErr w:type="spellEnd"/>
      <w:r w:rsidRPr="00CA4B22">
        <w:t xml:space="preserve"> </w:t>
      </w:r>
      <w:proofErr w:type="spellStart"/>
      <w:r w:rsidRPr="00CA4B22">
        <w:t>установяване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</w:t>
      </w:r>
      <w:proofErr w:type="spellStart"/>
      <w:r w:rsidRPr="00CA4B22">
        <w:t>опасност</w:t>
      </w:r>
      <w:proofErr w:type="spellEnd"/>
      <w:r w:rsidRPr="00CA4B22">
        <w:t xml:space="preserve"> </w:t>
      </w:r>
      <w:proofErr w:type="spellStart"/>
      <w:r w:rsidRPr="00CA4B22">
        <w:t>от</w:t>
      </w:r>
      <w:proofErr w:type="spellEnd"/>
      <w:r w:rsidRPr="00CA4B22">
        <w:t xml:space="preserve"> </w:t>
      </w:r>
      <w:proofErr w:type="spellStart"/>
      <w:r w:rsidRPr="00CA4B22">
        <w:t>нарушение</w:t>
      </w:r>
      <w:proofErr w:type="spellEnd"/>
    </w:p>
    <w:p w:rsidR="00CA4B22" w:rsidRPr="00CA4B22" w:rsidRDefault="00CA4B22" w:rsidP="00CA4B22">
      <w:pPr>
        <w:numPr>
          <w:ilvl w:val="1"/>
          <w:numId w:val="4"/>
        </w:numPr>
      </w:pPr>
      <w:proofErr w:type="spellStart"/>
      <w:r w:rsidRPr="00CA4B22">
        <w:lastRenderedPageBreak/>
        <w:t>Искове</w:t>
      </w:r>
      <w:proofErr w:type="spellEnd"/>
      <w:r w:rsidRPr="00CA4B22">
        <w:t xml:space="preserve"> </w:t>
      </w:r>
      <w:proofErr w:type="spellStart"/>
      <w:r w:rsidRPr="00CA4B22">
        <w:t>за</w:t>
      </w:r>
      <w:proofErr w:type="spellEnd"/>
      <w:r w:rsidRPr="00CA4B22">
        <w:t xml:space="preserve"> </w:t>
      </w:r>
      <w:proofErr w:type="spellStart"/>
      <w:r w:rsidRPr="00CA4B22">
        <w:t>установяване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</w:t>
      </w:r>
      <w:proofErr w:type="spellStart"/>
      <w:r w:rsidRPr="00CA4B22">
        <w:t>липсата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</w:t>
      </w:r>
      <w:proofErr w:type="spellStart"/>
      <w:r w:rsidRPr="00CA4B22">
        <w:t>нарушение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</w:t>
      </w:r>
      <w:proofErr w:type="spellStart"/>
      <w:r w:rsidRPr="00CA4B22">
        <w:t>марка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ЕС в </w:t>
      </w:r>
      <w:proofErr w:type="spellStart"/>
      <w:r w:rsidRPr="00CA4B22">
        <w:t>държавите</w:t>
      </w:r>
      <w:proofErr w:type="spellEnd"/>
      <w:r w:rsidRPr="00CA4B22">
        <w:t xml:space="preserve">, в </w:t>
      </w:r>
      <w:proofErr w:type="spellStart"/>
      <w:r w:rsidRPr="00CA4B22">
        <w:t>които</w:t>
      </w:r>
      <w:proofErr w:type="spellEnd"/>
      <w:r w:rsidRPr="00CA4B22">
        <w:t xml:space="preserve"> </w:t>
      </w:r>
      <w:proofErr w:type="spellStart"/>
      <w:r w:rsidRPr="00CA4B22">
        <w:t>такъв</w:t>
      </w:r>
      <w:proofErr w:type="spellEnd"/>
      <w:r w:rsidRPr="00CA4B22">
        <w:t xml:space="preserve"> </w:t>
      </w:r>
      <w:proofErr w:type="spellStart"/>
      <w:r w:rsidRPr="00CA4B22">
        <w:t>иск</w:t>
      </w:r>
      <w:proofErr w:type="spellEnd"/>
      <w:r w:rsidRPr="00CA4B22">
        <w:t xml:space="preserve"> е </w:t>
      </w:r>
      <w:proofErr w:type="spellStart"/>
      <w:r w:rsidRPr="00CA4B22">
        <w:t>допустим</w:t>
      </w:r>
      <w:proofErr w:type="spellEnd"/>
      <w:r w:rsidRPr="00CA4B22">
        <w:t xml:space="preserve"> </w:t>
      </w:r>
      <w:proofErr w:type="spellStart"/>
      <w:r w:rsidRPr="00CA4B22">
        <w:t>съобразно</w:t>
      </w:r>
      <w:proofErr w:type="spellEnd"/>
      <w:r w:rsidRPr="00CA4B22">
        <w:t xml:space="preserve"> </w:t>
      </w:r>
      <w:proofErr w:type="spellStart"/>
      <w:r w:rsidRPr="00CA4B22">
        <w:t>разпоредбите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</w:t>
      </w:r>
      <w:proofErr w:type="spellStart"/>
      <w:r w:rsidRPr="00CA4B22">
        <w:t>националното</w:t>
      </w:r>
      <w:proofErr w:type="spellEnd"/>
      <w:r w:rsidRPr="00CA4B22">
        <w:t xml:space="preserve"> </w:t>
      </w:r>
      <w:proofErr w:type="spellStart"/>
      <w:r w:rsidRPr="00CA4B22">
        <w:t>законодателство</w:t>
      </w:r>
      <w:proofErr w:type="spellEnd"/>
    </w:p>
    <w:p w:rsidR="00CA4B22" w:rsidRPr="00CA4B22" w:rsidRDefault="00CA4B22" w:rsidP="00CA4B22">
      <w:pPr>
        <w:numPr>
          <w:ilvl w:val="1"/>
          <w:numId w:val="4"/>
        </w:numPr>
      </w:pPr>
      <w:proofErr w:type="spellStart"/>
      <w:r w:rsidRPr="00CA4B22">
        <w:t>Иск</w:t>
      </w:r>
      <w:proofErr w:type="spellEnd"/>
      <w:r w:rsidRPr="00CA4B22">
        <w:t xml:space="preserve">, </w:t>
      </w:r>
      <w:proofErr w:type="spellStart"/>
      <w:r w:rsidRPr="00CA4B22">
        <w:t>образуван</w:t>
      </w:r>
      <w:proofErr w:type="spellEnd"/>
      <w:r w:rsidRPr="00CA4B22">
        <w:t xml:space="preserve"> в </w:t>
      </w:r>
      <w:proofErr w:type="spellStart"/>
      <w:r w:rsidRPr="00CA4B22">
        <w:t>резултат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</w:t>
      </w:r>
      <w:proofErr w:type="spellStart"/>
      <w:r w:rsidRPr="00CA4B22">
        <w:t>обстоятелства</w:t>
      </w:r>
      <w:proofErr w:type="spellEnd"/>
      <w:r w:rsidRPr="00CA4B22">
        <w:t xml:space="preserve">, </w:t>
      </w:r>
      <w:proofErr w:type="spellStart"/>
      <w:r w:rsidRPr="00CA4B22">
        <w:t>посочени</w:t>
      </w:r>
      <w:proofErr w:type="spellEnd"/>
      <w:r w:rsidRPr="00CA4B22">
        <w:t xml:space="preserve"> в </w:t>
      </w:r>
      <w:proofErr w:type="spellStart"/>
      <w:r w:rsidRPr="00CA4B22">
        <w:t>чл</w:t>
      </w:r>
      <w:proofErr w:type="spellEnd"/>
      <w:r w:rsidRPr="00CA4B22">
        <w:t xml:space="preserve">. 11, </w:t>
      </w:r>
      <w:proofErr w:type="spellStart"/>
      <w:r w:rsidRPr="00CA4B22">
        <w:t>ал</w:t>
      </w:r>
      <w:proofErr w:type="spellEnd"/>
      <w:r w:rsidRPr="00CA4B22">
        <w:t xml:space="preserve">. 2 </w:t>
      </w:r>
      <w:proofErr w:type="spellStart"/>
      <w:r w:rsidRPr="00CA4B22">
        <w:t>от</w:t>
      </w:r>
      <w:proofErr w:type="spellEnd"/>
      <w:r w:rsidRPr="00CA4B22">
        <w:t xml:space="preserve"> </w:t>
      </w:r>
      <w:proofErr w:type="spellStart"/>
      <w:r w:rsidRPr="00CA4B22">
        <w:t>Регламента</w:t>
      </w:r>
      <w:proofErr w:type="spellEnd"/>
      <w:r w:rsidRPr="00CA4B22">
        <w:t xml:space="preserve"> </w:t>
      </w:r>
      <w:proofErr w:type="spellStart"/>
      <w:r w:rsidRPr="00CA4B22">
        <w:t>за</w:t>
      </w:r>
      <w:proofErr w:type="spellEnd"/>
      <w:r w:rsidRPr="00CA4B22">
        <w:t xml:space="preserve"> </w:t>
      </w:r>
      <w:proofErr w:type="spellStart"/>
      <w:r w:rsidRPr="00CA4B22">
        <w:t>марките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ЕС</w:t>
      </w:r>
    </w:p>
    <w:p w:rsidR="00CA4B22" w:rsidRPr="00CA4B22" w:rsidRDefault="00CA4B22" w:rsidP="00CA4B22">
      <w:pPr>
        <w:numPr>
          <w:ilvl w:val="1"/>
          <w:numId w:val="4"/>
        </w:numPr>
      </w:pPr>
      <w:proofErr w:type="spellStart"/>
      <w:r w:rsidRPr="00CA4B22">
        <w:t>Насрещни</w:t>
      </w:r>
      <w:proofErr w:type="spellEnd"/>
      <w:r w:rsidRPr="00CA4B22">
        <w:t xml:space="preserve"> </w:t>
      </w:r>
      <w:proofErr w:type="spellStart"/>
      <w:r w:rsidRPr="00CA4B22">
        <w:t>искове</w:t>
      </w:r>
      <w:proofErr w:type="spellEnd"/>
      <w:r w:rsidRPr="00CA4B22">
        <w:t xml:space="preserve"> </w:t>
      </w:r>
      <w:proofErr w:type="spellStart"/>
      <w:r w:rsidRPr="00CA4B22">
        <w:t>за</w:t>
      </w:r>
      <w:proofErr w:type="spellEnd"/>
      <w:r w:rsidRPr="00CA4B22">
        <w:t xml:space="preserve"> </w:t>
      </w:r>
      <w:proofErr w:type="spellStart"/>
      <w:r w:rsidRPr="00CA4B22">
        <w:t>отмяна</w:t>
      </w:r>
      <w:proofErr w:type="spellEnd"/>
      <w:r w:rsidRPr="00CA4B22">
        <w:t xml:space="preserve"> </w:t>
      </w:r>
      <w:proofErr w:type="spellStart"/>
      <w:r w:rsidRPr="00CA4B22">
        <w:t>или</w:t>
      </w:r>
      <w:proofErr w:type="spellEnd"/>
      <w:r w:rsidRPr="00CA4B22">
        <w:t xml:space="preserve"> </w:t>
      </w:r>
      <w:proofErr w:type="spellStart"/>
      <w:r w:rsidRPr="00CA4B22">
        <w:t>за</w:t>
      </w:r>
      <w:proofErr w:type="spellEnd"/>
      <w:r w:rsidRPr="00CA4B22">
        <w:t xml:space="preserve"> </w:t>
      </w:r>
      <w:proofErr w:type="spellStart"/>
      <w:r w:rsidRPr="00CA4B22">
        <w:t>обявяване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</w:t>
      </w:r>
      <w:proofErr w:type="spellStart"/>
      <w:r w:rsidRPr="00CA4B22">
        <w:t>марка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ЕС </w:t>
      </w:r>
      <w:proofErr w:type="spellStart"/>
      <w:r w:rsidRPr="00CA4B22">
        <w:t>за</w:t>
      </w:r>
      <w:proofErr w:type="spellEnd"/>
      <w:r w:rsidRPr="00CA4B22">
        <w:t xml:space="preserve"> </w:t>
      </w:r>
      <w:proofErr w:type="spellStart"/>
      <w:r w:rsidRPr="00CA4B22">
        <w:t>недействителна</w:t>
      </w:r>
      <w:proofErr w:type="spellEnd"/>
    </w:p>
    <w:p w:rsidR="00CA4B22" w:rsidRPr="00CA4B22" w:rsidRDefault="00CA4B22" w:rsidP="00CA4B22">
      <w:pPr>
        <w:numPr>
          <w:ilvl w:val="0"/>
          <w:numId w:val="4"/>
        </w:numPr>
      </w:pPr>
      <w:proofErr w:type="spellStart"/>
      <w:r w:rsidRPr="00CA4B22">
        <w:t>Презумпция</w:t>
      </w:r>
      <w:proofErr w:type="spellEnd"/>
      <w:r w:rsidRPr="00CA4B22">
        <w:t xml:space="preserve"> </w:t>
      </w:r>
      <w:proofErr w:type="spellStart"/>
      <w:r w:rsidRPr="00CA4B22">
        <w:t>за</w:t>
      </w:r>
      <w:proofErr w:type="spellEnd"/>
      <w:r w:rsidRPr="00CA4B22">
        <w:t xml:space="preserve"> </w:t>
      </w:r>
      <w:proofErr w:type="spellStart"/>
      <w:r w:rsidRPr="00CA4B22">
        <w:t>валидност</w:t>
      </w:r>
      <w:proofErr w:type="spellEnd"/>
    </w:p>
    <w:p w:rsidR="00CA4B22" w:rsidRPr="00CA4B22" w:rsidRDefault="00CA4B22" w:rsidP="00CA4B22">
      <w:pPr>
        <w:numPr>
          <w:ilvl w:val="0"/>
          <w:numId w:val="4"/>
        </w:numPr>
      </w:pPr>
      <w:proofErr w:type="spellStart"/>
      <w:r w:rsidRPr="00CA4B22">
        <w:t>Обезпечителни</w:t>
      </w:r>
      <w:proofErr w:type="spellEnd"/>
      <w:r w:rsidRPr="00CA4B22">
        <w:t xml:space="preserve"> и </w:t>
      </w:r>
      <w:proofErr w:type="spellStart"/>
      <w:r w:rsidRPr="00CA4B22">
        <w:t>други</w:t>
      </w:r>
      <w:proofErr w:type="spellEnd"/>
      <w:r w:rsidRPr="00CA4B22">
        <w:t xml:space="preserve"> </w:t>
      </w:r>
      <w:proofErr w:type="spellStart"/>
      <w:r w:rsidRPr="00CA4B22">
        <w:t>мерки</w:t>
      </w:r>
      <w:proofErr w:type="spellEnd"/>
      <w:r w:rsidRPr="00CA4B22">
        <w:t xml:space="preserve"> </w:t>
      </w:r>
      <w:proofErr w:type="spellStart"/>
      <w:r w:rsidRPr="00CA4B22">
        <w:t>съгласно</w:t>
      </w:r>
      <w:proofErr w:type="spellEnd"/>
      <w:r w:rsidRPr="00CA4B22">
        <w:t xml:space="preserve"> </w:t>
      </w:r>
      <w:proofErr w:type="spellStart"/>
      <w:r w:rsidRPr="00CA4B22">
        <w:t>Регламент</w:t>
      </w:r>
      <w:proofErr w:type="spellEnd"/>
      <w:r w:rsidRPr="00CA4B22">
        <w:t xml:space="preserve"> 2017 / 1001</w:t>
      </w:r>
    </w:p>
    <w:p w:rsidR="00CA4B22" w:rsidRPr="00CA4B22" w:rsidRDefault="00CA4B22" w:rsidP="00CA4B22">
      <w:pPr>
        <w:numPr>
          <w:ilvl w:val="0"/>
          <w:numId w:val="4"/>
        </w:numPr>
      </w:pPr>
      <w:proofErr w:type="spellStart"/>
      <w:r w:rsidRPr="00CA4B22">
        <w:t>Процесуални</w:t>
      </w:r>
      <w:proofErr w:type="spellEnd"/>
      <w:r w:rsidRPr="00CA4B22">
        <w:t xml:space="preserve"> </w:t>
      </w:r>
      <w:proofErr w:type="spellStart"/>
      <w:r w:rsidRPr="00CA4B22">
        <w:t>мерки</w:t>
      </w:r>
      <w:proofErr w:type="spellEnd"/>
      <w:r w:rsidRPr="00CA4B22">
        <w:t xml:space="preserve"> </w:t>
      </w:r>
      <w:proofErr w:type="spellStart"/>
      <w:r w:rsidRPr="00CA4B22">
        <w:t>за</w:t>
      </w:r>
      <w:proofErr w:type="spellEnd"/>
      <w:r w:rsidRPr="00CA4B22">
        <w:t xml:space="preserve"> </w:t>
      </w:r>
      <w:proofErr w:type="spellStart"/>
      <w:r w:rsidRPr="00CA4B22">
        <w:t>защита</w:t>
      </w:r>
      <w:proofErr w:type="spellEnd"/>
    </w:p>
    <w:p w:rsidR="00CA4B22" w:rsidRPr="00CA4B22" w:rsidRDefault="00CA4B22" w:rsidP="00CA4B22">
      <w:pPr>
        <w:numPr>
          <w:ilvl w:val="1"/>
          <w:numId w:val="4"/>
        </w:numPr>
      </w:pPr>
      <w:proofErr w:type="spellStart"/>
      <w:r w:rsidRPr="00CA4B22">
        <w:t>Уредба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</w:t>
      </w:r>
      <w:proofErr w:type="spellStart"/>
      <w:r w:rsidRPr="00CA4B22">
        <w:t>санкциите</w:t>
      </w:r>
      <w:proofErr w:type="spellEnd"/>
      <w:r w:rsidRPr="00CA4B22">
        <w:t xml:space="preserve"> </w:t>
      </w:r>
      <w:proofErr w:type="spellStart"/>
      <w:r w:rsidRPr="00CA4B22">
        <w:t>според</w:t>
      </w:r>
      <w:proofErr w:type="spellEnd"/>
      <w:r w:rsidRPr="00CA4B22">
        <w:t xml:space="preserve"> </w:t>
      </w:r>
      <w:proofErr w:type="spellStart"/>
      <w:r w:rsidRPr="00CA4B22">
        <w:t>Директива</w:t>
      </w:r>
      <w:proofErr w:type="spellEnd"/>
      <w:r w:rsidRPr="00CA4B22">
        <w:t xml:space="preserve"> 2004 / 48</w:t>
      </w:r>
    </w:p>
    <w:p w:rsidR="00CA4B22" w:rsidRPr="00CA4B22" w:rsidRDefault="00CA4B22" w:rsidP="00CA4B22">
      <w:pPr>
        <w:numPr>
          <w:ilvl w:val="1"/>
          <w:numId w:val="4"/>
        </w:numPr>
      </w:pPr>
      <w:proofErr w:type="spellStart"/>
      <w:r w:rsidRPr="00CA4B22">
        <w:t>Видове</w:t>
      </w:r>
      <w:proofErr w:type="spellEnd"/>
      <w:r w:rsidRPr="00CA4B22">
        <w:t xml:space="preserve"> </w:t>
      </w:r>
      <w:proofErr w:type="spellStart"/>
      <w:r w:rsidRPr="00CA4B22">
        <w:t>мерки</w:t>
      </w:r>
      <w:proofErr w:type="spellEnd"/>
    </w:p>
    <w:p w:rsidR="00CA4B22" w:rsidRPr="00CA4B22" w:rsidRDefault="00CA4B22" w:rsidP="00CA4B22">
      <w:pPr>
        <w:numPr>
          <w:ilvl w:val="2"/>
          <w:numId w:val="4"/>
        </w:numPr>
      </w:pPr>
      <w:proofErr w:type="spellStart"/>
      <w:r w:rsidRPr="00CA4B22">
        <w:t>Забрани</w:t>
      </w:r>
      <w:proofErr w:type="spellEnd"/>
    </w:p>
    <w:p w:rsidR="00CA4B22" w:rsidRPr="00CA4B22" w:rsidRDefault="00CA4B22" w:rsidP="00CA4B22">
      <w:pPr>
        <w:numPr>
          <w:ilvl w:val="2"/>
          <w:numId w:val="4"/>
        </w:numPr>
      </w:pPr>
      <w:proofErr w:type="spellStart"/>
      <w:r w:rsidRPr="00CA4B22">
        <w:t>Поправителни</w:t>
      </w:r>
      <w:proofErr w:type="spellEnd"/>
      <w:r w:rsidRPr="00CA4B22">
        <w:t xml:space="preserve"> и </w:t>
      </w:r>
      <w:proofErr w:type="spellStart"/>
      <w:r w:rsidRPr="00CA4B22">
        <w:t>алтернативни</w:t>
      </w:r>
      <w:proofErr w:type="spellEnd"/>
      <w:r w:rsidRPr="00CA4B22">
        <w:t xml:space="preserve"> </w:t>
      </w:r>
      <w:proofErr w:type="spellStart"/>
      <w:r w:rsidRPr="00CA4B22">
        <w:t>мерки</w:t>
      </w:r>
      <w:proofErr w:type="spellEnd"/>
    </w:p>
    <w:p w:rsidR="00CA4B22" w:rsidRPr="00CA4B22" w:rsidRDefault="00CA4B22" w:rsidP="00CA4B22">
      <w:pPr>
        <w:numPr>
          <w:ilvl w:val="2"/>
          <w:numId w:val="4"/>
        </w:numPr>
      </w:pPr>
      <w:proofErr w:type="spellStart"/>
      <w:r w:rsidRPr="00CA4B22">
        <w:t>Временни</w:t>
      </w:r>
      <w:proofErr w:type="spellEnd"/>
      <w:r w:rsidRPr="00CA4B22">
        <w:t xml:space="preserve"> и </w:t>
      </w:r>
      <w:proofErr w:type="spellStart"/>
      <w:r w:rsidRPr="00CA4B22">
        <w:t>предпазни</w:t>
      </w:r>
      <w:proofErr w:type="spellEnd"/>
      <w:r w:rsidRPr="00CA4B22">
        <w:t xml:space="preserve"> </w:t>
      </w:r>
      <w:proofErr w:type="spellStart"/>
      <w:r w:rsidRPr="00CA4B22">
        <w:t>мерки</w:t>
      </w:r>
      <w:proofErr w:type="spellEnd"/>
    </w:p>
    <w:p w:rsidR="00CA4B22" w:rsidRPr="00CA4B22" w:rsidRDefault="00CA4B22" w:rsidP="00CA4B22">
      <w:pPr>
        <w:numPr>
          <w:ilvl w:val="2"/>
          <w:numId w:val="4"/>
        </w:numPr>
      </w:pPr>
      <w:proofErr w:type="spellStart"/>
      <w:r w:rsidRPr="00CA4B22">
        <w:t>Мерки</w:t>
      </w:r>
      <w:proofErr w:type="spellEnd"/>
      <w:r w:rsidRPr="00CA4B22">
        <w:t xml:space="preserve"> </w:t>
      </w:r>
      <w:proofErr w:type="spellStart"/>
      <w:r w:rsidRPr="00CA4B22">
        <w:t>за</w:t>
      </w:r>
      <w:proofErr w:type="spellEnd"/>
      <w:r w:rsidRPr="00CA4B22">
        <w:t xml:space="preserve"> </w:t>
      </w:r>
      <w:proofErr w:type="spellStart"/>
      <w:r w:rsidRPr="00CA4B22">
        <w:t>съхраняване</w:t>
      </w:r>
      <w:proofErr w:type="spellEnd"/>
      <w:r w:rsidRPr="00CA4B22">
        <w:t xml:space="preserve"> (</w:t>
      </w:r>
      <w:proofErr w:type="spellStart"/>
      <w:r w:rsidRPr="00CA4B22">
        <w:t>обезпечаване</w:t>
      </w:r>
      <w:proofErr w:type="spellEnd"/>
      <w:r w:rsidRPr="00CA4B22">
        <w:t xml:space="preserve">) </w:t>
      </w:r>
      <w:proofErr w:type="spellStart"/>
      <w:r w:rsidRPr="00CA4B22">
        <w:t>на</w:t>
      </w:r>
      <w:proofErr w:type="spellEnd"/>
      <w:r w:rsidRPr="00CA4B22">
        <w:t xml:space="preserve"> </w:t>
      </w:r>
      <w:proofErr w:type="spellStart"/>
      <w:r w:rsidRPr="00CA4B22">
        <w:t>доказателствата</w:t>
      </w:r>
      <w:proofErr w:type="spellEnd"/>
    </w:p>
    <w:p w:rsidR="00CA4B22" w:rsidRPr="00CA4B22" w:rsidRDefault="00CA4B22" w:rsidP="00CA4B22">
      <w:pPr>
        <w:numPr>
          <w:ilvl w:val="2"/>
          <w:numId w:val="4"/>
        </w:numPr>
      </w:pPr>
      <w:proofErr w:type="spellStart"/>
      <w:r w:rsidRPr="00CA4B22">
        <w:t>Обезщетение</w:t>
      </w:r>
      <w:proofErr w:type="spellEnd"/>
      <w:r w:rsidRPr="00CA4B22">
        <w:t xml:space="preserve"> </w:t>
      </w:r>
      <w:proofErr w:type="spellStart"/>
      <w:r w:rsidRPr="00CA4B22">
        <w:t>за</w:t>
      </w:r>
      <w:proofErr w:type="spellEnd"/>
      <w:r w:rsidRPr="00CA4B22">
        <w:t xml:space="preserve"> </w:t>
      </w:r>
      <w:proofErr w:type="spellStart"/>
      <w:r w:rsidRPr="00CA4B22">
        <w:t>действителни</w:t>
      </w:r>
      <w:proofErr w:type="spellEnd"/>
      <w:r w:rsidRPr="00CA4B22">
        <w:t xml:space="preserve"> </w:t>
      </w:r>
      <w:proofErr w:type="spellStart"/>
      <w:r w:rsidRPr="00CA4B22">
        <w:t>вреди</w:t>
      </w:r>
      <w:proofErr w:type="spellEnd"/>
    </w:p>
    <w:p w:rsidR="00CA4B22" w:rsidRPr="00CA4B22" w:rsidRDefault="00CA4B22" w:rsidP="00CA4B22">
      <w:pPr>
        <w:numPr>
          <w:ilvl w:val="2"/>
          <w:numId w:val="4"/>
        </w:numPr>
      </w:pPr>
      <w:proofErr w:type="spellStart"/>
      <w:r w:rsidRPr="00CA4B22">
        <w:t>Съдебни</w:t>
      </w:r>
      <w:proofErr w:type="spellEnd"/>
      <w:r w:rsidRPr="00CA4B22">
        <w:t xml:space="preserve"> </w:t>
      </w:r>
      <w:proofErr w:type="spellStart"/>
      <w:r w:rsidRPr="00CA4B22">
        <w:t>разноски</w:t>
      </w:r>
      <w:proofErr w:type="spellEnd"/>
    </w:p>
    <w:p w:rsidR="00CA4B22" w:rsidRPr="00CA4B22" w:rsidRDefault="00CA4B22" w:rsidP="00CA4B22">
      <w:pPr>
        <w:numPr>
          <w:ilvl w:val="2"/>
          <w:numId w:val="4"/>
        </w:numPr>
      </w:pPr>
      <w:proofErr w:type="spellStart"/>
      <w:r w:rsidRPr="00CA4B22">
        <w:t>Мерки</w:t>
      </w:r>
      <w:proofErr w:type="spellEnd"/>
      <w:r w:rsidRPr="00CA4B22">
        <w:t xml:space="preserve"> </w:t>
      </w:r>
      <w:proofErr w:type="spellStart"/>
      <w:r w:rsidRPr="00CA4B22">
        <w:t>за</w:t>
      </w:r>
      <w:proofErr w:type="spellEnd"/>
      <w:r w:rsidRPr="00CA4B22">
        <w:t xml:space="preserve"> </w:t>
      </w:r>
      <w:proofErr w:type="spellStart"/>
      <w:r w:rsidRPr="00CA4B22">
        <w:t>информиране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</w:t>
      </w:r>
      <w:proofErr w:type="spellStart"/>
      <w:r w:rsidRPr="00CA4B22">
        <w:t>обществеността</w:t>
      </w:r>
      <w:proofErr w:type="spellEnd"/>
    </w:p>
    <w:p w:rsidR="00CA4B22" w:rsidRPr="00CA4B22" w:rsidRDefault="00CA4B22" w:rsidP="00CA4B22">
      <w:pPr>
        <w:numPr>
          <w:ilvl w:val="2"/>
          <w:numId w:val="4"/>
        </w:numPr>
      </w:pPr>
      <w:proofErr w:type="spellStart"/>
      <w:r w:rsidRPr="00CA4B22">
        <w:t>Отговорност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</w:t>
      </w:r>
      <w:proofErr w:type="spellStart"/>
      <w:r w:rsidRPr="00CA4B22">
        <w:t>доставчиците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</w:t>
      </w:r>
      <w:proofErr w:type="spellStart"/>
      <w:r w:rsidRPr="00CA4B22">
        <w:t>интернет</w:t>
      </w:r>
      <w:proofErr w:type="spellEnd"/>
      <w:r w:rsidRPr="00CA4B22">
        <w:t xml:space="preserve"> </w:t>
      </w:r>
      <w:proofErr w:type="spellStart"/>
      <w:r w:rsidRPr="00CA4B22">
        <w:t>услуги</w:t>
      </w:r>
      <w:proofErr w:type="spellEnd"/>
    </w:p>
    <w:p w:rsidR="00CA4B22" w:rsidRPr="00CA4B22" w:rsidRDefault="00CA4B22" w:rsidP="00CA4B22">
      <w:pPr>
        <w:numPr>
          <w:ilvl w:val="1"/>
          <w:numId w:val="4"/>
        </w:numPr>
      </w:pPr>
      <w:proofErr w:type="spellStart"/>
      <w:r w:rsidRPr="00CA4B22">
        <w:t>Обхват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</w:t>
      </w:r>
      <w:proofErr w:type="spellStart"/>
      <w:r w:rsidRPr="00CA4B22">
        <w:t>мерките</w:t>
      </w:r>
      <w:proofErr w:type="spellEnd"/>
      <w:r w:rsidRPr="00CA4B22">
        <w:t xml:space="preserve"> </w:t>
      </w:r>
      <w:proofErr w:type="spellStart"/>
      <w:r w:rsidRPr="00CA4B22">
        <w:t>по</w:t>
      </w:r>
      <w:proofErr w:type="spellEnd"/>
      <w:r w:rsidRPr="00CA4B22">
        <w:t xml:space="preserve"> </w:t>
      </w:r>
      <w:proofErr w:type="spellStart"/>
      <w:r w:rsidRPr="00CA4B22">
        <w:t>българското</w:t>
      </w:r>
      <w:proofErr w:type="spellEnd"/>
      <w:r w:rsidRPr="00CA4B22">
        <w:t xml:space="preserve"> </w:t>
      </w:r>
      <w:proofErr w:type="spellStart"/>
      <w:r w:rsidRPr="00CA4B22">
        <w:t>законодателство</w:t>
      </w:r>
      <w:proofErr w:type="spellEnd"/>
    </w:p>
    <w:p w:rsidR="00CA4B22" w:rsidRPr="00CA4B22" w:rsidRDefault="00CA4B22" w:rsidP="00CA4B22">
      <w:pPr>
        <w:numPr>
          <w:ilvl w:val="1"/>
          <w:numId w:val="4"/>
        </w:numPr>
      </w:pPr>
      <w:proofErr w:type="spellStart"/>
      <w:r w:rsidRPr="00CA4B22">
        <w:t>Правото</w:t>
      </w:r>
      <w:proofErr w:type="spellEnd"/>
      <w:r w:rsidRPr="00CA4B22">
        <w:t xml:space="preserve"> </w:t>
      </w:r>
      <w:proofErr w:type="spellStart"/>
      <w:r w:rsidRPr="00CA4B22">
        <w:t>върху</w:t>
      </w:r>
      <w:proofErr w:type="spellEnd"/>
      <w:r w:rsidRPr="00CA4B22">
        <w:t xml:space="preserve"> </w:t>
      </w:r>
      <w:proofErr w:type="spellStart"/>
      <w:r w:rsidRPr="00CA4B22">
        <w:t>марката</w:t>
      </w:r>
      <w:proofErr w:type="spellEnd"/>
      <w:r w:rsidRPr="00CA4B22">
        <w:t xml:space="preserve"> </w:t>
      </w:r>
      <w:proofErr w:type="spellStart"/>
      <w:r w:rsidRPr="00CA4B22">
        <w:t>като</w:t>
      </w:r>
      <w:proofErr w:type="spellEnd"/>
      <w:r w:rsidRPr="00CA4B22">
        <w:t xml:space="preserve"> </w:t>
      </w:r>
      <w:proofErr w:type="spellStart"/>
      <w:r w:rsidRPr="00CA4B22">
        <w:t>обект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</w:t>
      </w:r>
      <w:proofErr w:type="spellStart"/>
      <w:r w:rsidRPr="00CA4B22">
        <w:t>обезпечение</w:t>
      </w:r>
      <w:proofErr w:type="spellEnd"/>
    </w:p>
    <w:p w:rsidR="00CA4B22" w:rsidRPr="00CA4B22" w:rsidRDefault="00CA4B22" w:rsidP="00CA4B22">
      <w:pPr>
        <w:numPr>
          <w:ilvl w:val="1"/>
          <w:numId w:val="4"/>
        </w:numPr>
      </w:pPr>
      <w:proofErr w:type="spellStart"/>
      <w:r w:rsidRPr="00CA4B22">
        <w:t>Привременни</w:t>
      </w:r>
      <w:proofErr w:type="spellEnd"/>
      <w:r w:rsidRPr="00CA4B22">
        <w:t xml:space="preserve"> </w:t>
      </w:r>
      <w:proofErr w:type="spellStart"/>
      <w:r w:rsidRPr="00CA4B22">
        <w:t>мерки</w:t>
      </w:r>
      <w:proofErr w:type="spellEnd"/>
      <w:r w:rsidRPr="00CA4B22">
        <w:t xml:space="preserve"> и </w:t>
      </w:r>
      <w:proofErr w:type="spellStart"/>
      <w:r w:rsidRPr="00CA4B22">
        <w:t>мерки</w:t>
      </w:r>
      <w:proofErr w:type="spellEnd"/>
      <w:r w:rsidRPr="00CA4B22">
        <w:t xml:space="preserve"> </w:t>
      </w:r>
      <w:proofErr w:type="spellStart"/>
      <w:r w:rsidRPr="00CA4B22">
        <w:t>за</w:t>
      </w:r>
      <w:proofErr w:type="spellEnd"/>
      <w:r w:rsidRPr="00CA4B22">
        <w:t xml:space="preserve"> </w:t>
      </w:r>
      <w:proofErr w:type="spellStart"/>
      <w:r w:rsidRPr="00CA4B22">
        <w:t>граничен</w:t>
      </w:r>
      <w:proofErr w:type="spellEnd"/>
      <w:r w:rsidRPr="00CA4B22">
        <w:t xml:space="preserve"> </w:t>
      </w:r>
      <w:proofErr w:type="spellStart"/>
      <w:r w:rsidRPr="00CA4B22">
        <w:t>контрол</w:t>
      </w:r>
      <w:proofErr w:type="spellEnd"/>
    </w:p>
    <w:p w:rsidR="00CA4B22" w:rsidRPr="00CA4B22" w:rsidRDefault="00CA4B22" w:rsidP="00CA4B22">
      <w:pPr>
        <w:numPr>
          <w:ilvl w:val="1"/>
          <w:numId w:val="4"/>
        </w:numPr>
      </w:pPr>
      <w:proofErr w:type="spellStart"/>
      <w:r w:rsidRPr="00CA4B22">
        <w:t>Обезщетение</w:t>
      </w:r>
      <w:proofErr w:type="spellEnd"/>
      <w:r w:rsidRPr="00CA4B22">
        <w:t xml:space="preserve"> </w:t>
      </w:r>
      <w:proofErr w:type="spellStart"/>
      <w:r w:rsidRPr="00CA4B22">
        <w:t>за</w:t>
      </w:r>
      <w:proofErr w:type="spellEnd"/>
      <w:r w:rsidRPr="00CA4B22">
        <w:t xml:space="preserve"> </w:t>
      </w:r>
      <w:proofErr w:type="spellStart"/>
      <w:r w:rsidRPr="00CA4B22">
        <w:t>вреди</w:t>
      </w:r>
      <w:proofErr w:type="spellEnd"/>
    </w:p>
    <w:p w:rsidR="00CA4B22" w:rsidRPr="00CA4B22" w:rsidRDefault="00CA4B22" w:rsidP="00CA4B22">
      <w:pPr>
        <w:numPr>
          <w:ilvl w:val="1"/>
          <w:numId w:val="4"/>
        </w:numPr>
      </w:pPr>
      <w:proofErr w:type="spellStart"/>
      <w:r w:rsidRPr="00CA4B22">
        <w:t>Изземване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</w:t>
      </w:r>
      <w:proofErr w:type="spellStart"/>
      <w:r w:rsidRPr="00CA4B22">
        <w:t>вещи</w:t>
      </w:r>
      <w:proofErr w:type="spellEnd"/>
      <w:r w:rsidRPr="00CA4B22">
        <w:t xml:space="preserve"> - </w:t>
      </w:r>
      <w:proofErr w:type="spellStart"/>
      <w:r w:rsidRPr="00CA4B22">
        <w:t>предмет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</w:t>
      </w:r>
      <w:proofErr w:type="spellStart"/>
      <w:r w:rsidRPr="00CA4B22">
        <w:t>нарушение</w:t>
      </w:r>
      <w:proofErr w:type="spellEnd"/>
    </w:p>
    <w:p w:rsidR="00CA4B22" w:rsidRPr="00CA4B22" w:rsidRDefault="00CA4B22" w:rsidP="00CA4B22">
      <w:pPr>
        <w:numPr>
          <w:ilvl w:val="1"/>
          <w:numId w:val="4"/>
        </w:numPr>
      </w:pPr>
      <w:proofErr w:type="spellStart"/>
      <w:r w:rsidRPr="00CA4B22">
        <w:t>Отговорност</w:t>
      </w:r>
      <w:proofErr w:type="spellEnd"/>
      <w:r w:rsidRPr="00CA4B22">
        <w:t xml:space="preserve"> </w:t>
      </w:r>
      <w:proofErr w:type="spellStart"/>
      <w:r w:rsidRPr="00CA4B22">
        <w:t>на</w:t>
      </w:r>
      <w:proofErr w:type="spellEnd"/>
      <w:r w:rsidRPr="00CA4B22">
        <w:t xml:space="preserve"> </w:t>
      </w:r>
      <w:proofErr w:type="spellStart"/>
      <w:r w:rsidRPr="00CA4B22">
        <w:t>трети</w:t>
      </w:r>
      <w:proofErr w:type="spellEnd"/>
      <w:r w:rsidRPr="00CA4B22">
        <w:t xml:space="preserve"> </w:t>
      </w:r>
      <w:proofErr w:type="spellStart"/>
      <w:r w:rsidRPr="00CA4B22">
        <w:t>лица</w:t>
      </w:r>
      <w:proofErr w:type="spellEnd"/>
      <w:r w:rsidRPr="00CA4B22">
        <w:t xml:space="preserve"> и </w:t>
      </w:r>
      <w:proofErr w:type="spellStart"/>
      <w:r w:rsidRPr="00CA4B22">
        <w:t>доставчиците</w:t>
      </w:r>
      <w:proofErr w:type="spellEnd"/>
    </w:p>
    <w:p w:rsidR="00CA4B22" w:rsidRPr="00CA4B22" w:rsidRDefault="00CA4B22" w:rsidP="00CA4B22">
      <w:pPr>
        <w:numPr>
          <w:ilvl w:val="0"/>
          <w:numId w:val="4"/>
        </w:numPr>
      </w:pPr>
      <w:proofErr w:type="spellStart"/>
      <w:r w:rsidRPr="00CA4B22">
        <w:t>Изводи</w:t>
      </w:r>
      <w:proofErr w:type="spellEnd"/>
    </w:p>
    <w:p w:rsidR="00747A48" w:rsidRDefault="00CA4B22" w:rsidP="00CA4B22">
      <w:proofErr w:type="spellStart"/>
      <w:r w:rsidRPr="00CA4B22">
        <w:lastRenderedPageBreak/>
        <w:t>Заключение</w:t>
      </w:r>
      <w:proofErr w:type="spellEnd"/>
      <w:r w:rsidRPr="00CA4B22">
        <w:br/>
      </w:r>
      <w:proofErr w:type="spellStart"/>
      <w:r w:rsidRPr="00CA4B22">
        <w:t>Използвана</w:t>
      </w:r>
      <w:proofErr w:type="spellEnd"/>
      <w:r w:rsidRPr="00CA4B22">
        <w:t xml:space="preserve"> </w:t>
      </w:r>
      <w:proofErr w:type="spellStart"/>
      <w:r w:rsidRPr="00CA4B22">
        <w:t>литература</w:t>
      </w:r>
      <w:proofErr w:type="spellEnd"/>
      <w:r w:rsidRPr="00CA4B22">
        <w:br/>
      </w:r>
      <w:proofErr w:type="spellStart"/>
      <w:r w:rsidRPr="00CA4B22">
        <w:t>Съдебна</w:t>
      </w:r>
      <w:proofErr w:type="spellEnd"/>
      <w:r w:rsidRPr="00CA4B22">
        <w:t xml:space="preserve"> </w:t>
      </w:r>
      <w:proofErr w:type="spellStart"/>
      <w:r w:rsidRPr="00CA4B22">
        <w:t>практика</w:t>
      </w:r>
      <w:bookmarkStart w:id="0" w:name="_GoBack"/>
      <w:bookmarkEnd w:id="0"/>
      <w:proofErr w:type="spellEnd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E5407"/>
    <w:multiLevelType w:val="multilevel"/>
    <w:tmpl w:val="933AA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9153D"/>
    <w:multiLevelType w:val="multilevel"/>
    <w:tmpl w:val="F64C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1C5113"/>
    <w:multiLevelType w:val="multilevel"/>
    <w:tmpl w:val="24D42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9C4F88"/>
    <w:multiLevelType w:val="multilevel"/>
    <w:tmpl w:val="D0AE4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268"/>
    <w:rsid w:val="00614B70"/>
    <w:rsid w:val="006A1268"/>
    <w:rsid w:val="00747A48"/>
    <w:rsid w:val="00CA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9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922</Words>
  <Characters>5260</Characters>
  <Application>Microsoft Office Word</Application>
  <DocSecurity>0</DocSecurity>
  <Lines>43</Lines>
  <Paragraphs>12</Paragraphs>
  <ScaleCrop>false</ScaleCrop>
  <Company/>
  <LinksUpToDate>false</LinksUpToDate>
  <CharactersWithSpaces>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2023-08-29T14:40:00Z</dcterms:created>
  <dcterms:modified xsi:type="dcterms:W3CDTF">2023-08-29T14:40:00Z</dcterms:modified>
</cp:coreProperties>
</file>