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E5DA4" w14:textId="77777777" w:rsidR="00CD4825" w:rsidRPr="00CD4825" w:rsidRDefault="00CD4825" w:rsidP="00CD4825">
      <w:r w:rsidRPr="00CD4825">
        <w:t>Списък на съкращенията</w:t>
      </w:r>
      <w:r w:rsidRPr="00CD4825">
        <w:br/>
        <w:t>Въведение</w:t>
      </w:r>
      <w:r w:rsidRPr="00CD4825">
        <w:br/>
      </w:r>
      <w:r w:rsidRPr="00CD4825">
        <w:rPr>
          <w:b/>
          <w:bCs/>
        </w:rPr>
        <w:t>Историческо развитие и нормативна основа</w:t>
      </w:r>
    </w:p>
    <w:p w14:paraId="040B604E" w14:textId="77777777" w:rsidR="00CD4825" w:rsidRPr="00CD4825" w:rsidRDefault="00CD4825" w:rsidP="00CD4825">
      <w:pPr>
        <w:numPr>
          <w:ilvl w:val="0"/>
          <w:numId w:val="1"/>
        </w:numPr>
      </w:pPr>
      <w:r w:rsidRPr="00CD4825">
        <w:t>Възникване и развитие на режима на държавни помощи</w:t>
      </w:r>
    </w:p>
    <w:p w14:paraId="437A5066" w14:textId="77777777" w:rsidR="00CD4825" w:rsidRPr="00CD4825" w:rsidRDefault="00CD4825" w:rsidP="00CD4825">
      <w:pPr>
        <w:numPr>
          <w:ilvl w:val="0"/>
          <w:numId w:val="1"/>
        </w:numPr>
      </w:pPr>
      <w:r w:rsidRPr="00CD4825">
        <w:t>Еволюция на държавните помощи и свободният вътрешен пазар</w:t>
      </w:r>
    </w:p>
    <w:p w14:paraId="466B3E82" w14:textId="77777777" w:rsidR="00CD4825" w:rsidRPr="00CD4825" w:rsidRDefault="00CD4825" w:rsidP="00CD4825">
      <w:pPr>
        <w:numPr>
          <w:ilvl w:val="0"/>
          <w:numId w:val="1"/>
        </w:numPr>
      </w:pPr>
      <w:r w:rsidRPr="00CD4825">
        <w:t>Историческо развитие на държавните помощи в енергетиката</w:t>
      </w:r>
    </w:p>
    <w:p w14:paraId="1B49D8D2" w14:textId="77777777" w:rsidR="00CD4825" w:rsidRPr="00CD4825" w:rsidRDefault="00CD4825" w:rsidP="00CD4825">
      <w:pPr>
        <w:numPr>
          <w:ilvl w:val="0"/>
          <w:numId w:val="1"/>
        </w:numPr>
      </w:pPr>
      <w:r w:rsidRPr="00CD4825">
        <w:t>Нормативна рамка и правомощия на административните органи</w:t>
      </w:r>
    </w:p>
    <w:p w14:paraId="7B0FB0B9" w14:textId="77777777" w:rsidR="00CD4825" w:rsidRPr="00CD4825" w:rsidRDefault="00CD4825" w:rsidP="00CD4825">
      <w:pPr>
        <w:numPr>
          <w:ilvl w:val="1"/>
          <w:numId w:val="1"/>
        </w:numPr>
      </w:pPr>
      <w:r w:rsidRPr="00CD4825">
        <w:t>Нормативна рамка на европейско ниво</w:t>
      </w:r>
    </w:p>
    <w:p w14:paraId="23FBB181" w14:textId="77777777" w:rsidR="00CD4825" w:rsidRPr="00CD4825" w:rsidRDefault="00CD4825" w:rsidP="00CD4825">
      <w:pPr>
        <w:numPr>
          <w:ilvl w:val="2"/>
          <w:numId w:val="1"/>
        </w:numPr>
      </w:pPr>
      <w:r w:rsidRPr="00CD4825">
        <w:t>Първично законодателство</w:t>
      </w:r>
    </w:p>
    <w:p w14:paraId="09D564EE" w14:textId="77777777" w:rsidR="00CD4825" w:rsidRPr="00CD4825" w:rsidRDefault="00CD4825" w:rsidP="00CD4825">
      <w:pPr>
        <w:numPr>
          <w:ilvl w:val="2"/>
          <w:numId w:val="1"/>
        </w:numPr>
      </w:pPr>
      <w:r w:rsidRPr="00CD4825">
        <w:t>Вторично законодателство</w:t>
      </w:r>
    </w:p>
    <w:p w14:paraId="5A8DA160" w14:textId="77777777" w:rsidR="00CD4825" w:rsidRPr="00CD4825" w:rsidRDefault="00CD4825" w:rsidP="00CD4825">
      <w:pPr>
        <w:numPr>
          <w:ilvl w:val="2"/>
          <w:numId w:val="1"/>
        </w:numPr>
      </w:pPr>
      <w:r w:rsidRPr="00CD4825">
        <w:t>Незадължителни правни актове</w:t>
      </w:r>
    </w:p>
    <w:p w14:paraId="0674D272" w14:textId="77777777" w:rsidR="00CD4825" w:rsidRPr="00CD4825" w:rsidRDefault="00CD4825" w:rsidP="00CD4825">
      <w:pPr>
        <w:numPr>
          <w:ilvl w:val="1"/>
          <w:numId w:val="1"/>
        </w:numPr>
      </w:pPr>
      <w:r w:rsidRPr="00CD4825">
        <w:t>Нормативна уредба на национално ниво</w:t>
      </w:r>
    </w:p>
    <w:p w14:paraId="4ABA0879" w14:textId="77777777" w:rsidR="00CD4825" w:rsidRPr="00CD4825" w:rsidRDefault="00CD4825" w:rsidP="00CD4825">
      <w:r w:rsidRPr="00CD4825">
        <w:rPr>
          <w:b/>
          <w:bCs/>
        </w:rPr>
        <w:t xml:space="preserve">Понятие и </w:t>
      </w:r>
      <w:proofErr w:type="spellStart"/>
      <w:r w:rsidRPr="00CD4825">
        <w:rPr>
          <w:b/>
          <w:bCs/>
        </w:rPr>
        <w:t>административноправен</w:t>
      </w:r>
      <w:proofErr w:type="spellEnd"/>
      <w:r w:rsidRPr="00CD4825">
        <w:rPr>
          <w:b/>
          <w:bCs/>
        </w:rPr>
        <w:t xml:space="preserve"> характер на държавните помощи</w:t>
      </w:r>
    </w:p>
    <w:p w14:paraId="5DE3F87A" w14:textId="77777777" w:rsidR="00CD4825" w:rsidRPr="00CD4825" w:rsidRDefault="00CD4825" w:rsidP="00CD4825">
      <w:pPr>
        <w:numPr>
          <w:ilvl w:val="0"/>
          <w:numId w:val="2"/>
        </w:numPr>
      </w:pPr>
      <w:r w:rsidRPr="00CD4825">
        <w:t>Понятие за държавни помощи</w:t>
      </w:r>
    </w:p>
    <w:p w14:paraId="0DC03717" w14:textId="77777777" w:rsidR="00CD4825" w:rsidRPr="00CD4825" w:rsidRDefault="00CD4825" w:rsidP="00CD4825">
      <w:pPr>
        <w:numPr>
          <w:ilvl w:val="1"/>
          <w:numId w:val="2"/>
        </w:numPr>
      </w:pPr>
      <w:r w:rsidRPr="00CD4825">
        <w:t>Общ фактически състав на държавните помощи</w:t>
      </w:r>
    </w:p>
    <w:p w14:paraId="220E2DDF" w14:textId="77777777" w:rsidR="00CD4825" w:rsidRPr="00CD4825" w:rsidRDefault="00CD4825" w:rsidP="00CD4825">
      <w:pPr>
        <w:numPr>
          <w:ilvl w:val="2"/>
          <w:numId w:val="2"/>
        </w:numPr>
      </w:pPr>
      <w:r w:rsidRPr="00CD4825">
        <w:t>Получател на държавна помощ</w:t>
      </w:r>
    </w:p>
    <w:p w14:paraId="1502868D" w14:textId="77777777" w:rsidR="00CD4825" w:rsidRPr="00CD4825" w:rsidRDefault="00CD4825" w:rsidP="00CD4825">
      <w:pPr>
        <w:numPr>
          <w:ilvl w:val="2"/>
          <w:numId w:val="2"/>
        </w:numPr>
      </w:pPr>
      <w:r w:rsidRPr="00CD4825">
        <w:t>Държавен ресурс</w:t>
      </w:r>
    </w:p>
    <w:p w14:paraId="1CF08E17" w14:textId="77777777" w:rsidR="00CD4825" w:rsidRPr="00CD4825" w:rsidRDefault="00CD4825" w:rsidP="00CD4825">
      <w:pPr>
        <w:numPr>
          <w:ilvl w:val="2"/>
          <w:numId w:val="2"/>
        </w:numPr>
      </w:pPr>
      <w:r w:rsidRPr="00CD4825">
        <w:t>Предимство</w:t>
      </w:r>
    </w:p>
    <w:p w14:paraId="5387CB0A" w14:textId="77777777" w:rsidR="00CD4825" w:rsidRPr="00CD4825" w:rsidRDefault="00CD4825" w:rsidP="00CD4825">
      <w:pPr>
        <w:numPr>
          <w:ilvl w:val="2"/>
          <w:numId w:val="2"/>
        </w:numPr>
      </w:pPr>
      <w:r w:rsidRPr="00CD4825">
        <w:t>Избирателност</w:t>
      </w:r>
    </w:p>
    <w:p w14:paraId="1B8531CD" w14:textId="77777777" w:rsidR="00CD4825" w:rsidRPr="00CD4825" w:rsidRDefault="00CD4825" w:rsidP="00CD4825">
      <w:pPr>
        <w:numPr>
          <w:ilvl w:val="2"/>
          <w:numId w:val="2"/>
        </w:numPr>
      </w:pPr>
      <w:r w:rsidRPr="00CD4825">
        <w:t>Засягане на търговията и конкуренцията</w:t>
      </w:r>
    </w:p>
    <w:p w14:paraId="5FD43FEA" w14:textId="77777777" w:rsidR="00CD4825" w:rsidRPr="00CD4825" w:rsidRDefault="00CD4825" w:rsidP="00CD4825">
      <w:pPr>
        <w:numPr>
          <w:ilvl w:val="1"/>
          <w:numId w:val="2"/>
        </w:numPr>
      </w:pPr>
      <w:r w:rsidRPr="00CD4825">
        <w:t>Приложение на понятието за държавни помощи в енергийния сектор</w:t>
      </w:r>
    </w:p>
    <w:p w14:paraId="6CA4E7EB" w14:textId="77777777" w:rsidR="00CD4825" w:rsidRPr="00CD4825" w:rsidRDefault="00CD4825" w:rsidP="00CD4825">
      <w:pPr>
        <w:numPr>
          <w:ilvl w:val="1"/>
          <w:numId w:val="2"/>
        </w:numPr>
      </w:pPr>
      <w:r w:rsidRPr="00CD4825">
        <w:t>Обобщение на понятието за държавни помощи..</w:t>
      </w:r>
    </w:p>
    <w:p w14:paraId="0D622280" w14:textId="77777777" w:rsidR="00CD4825" w:rsidRPr="00CD4825" w:rsidRDefault="00CD4825" w:rsidP="00CD4825">
      <w:pPr>
        <w:numPr>
          <w:ilvl w:val="0"/>
          <w:numId w:val="2"/>
        </w:numPr>
      </w:pPr>
      <w:proofErr w:type="spellStart"/>
      <w:r w:rsidRPr="00CD4825">
        <w:t>Административноправен</w:t>
      </w:r>
      <w:proofErr w:type="spellEnd"/>
      <w:r w:rsidRPr="00CD4825">
        <w:t xml:space="preserve"> характер на държавните помощи</w:t>
      </w:r>
    </w:p>
    <w:p w14:paraId="08D2535B" w14:textId="77777777" w:rsidR="00CD4825" w:rsidRPr="00CD4825" w:rsidRDefault="00CD4825" w:rsidP="00CD4825">
      <w:r w:rsidRPr="00CD4825">
        <w:rPr>
          <w:b/>
          <w:bCs/>
        </w:rPr>
        <w:t>Държавни помощи в българския енергиен сектор, свързани с енергийната сигурност</w:t>
      </w:r>
    </w:p>
    <w:p w14:paraId="07D48F25" w14:textId="77777777" w:rsidR="00CD4825" w:rsidRPr="00CD4825" w:rsidRDefault="00CD4825" w:rsidP="00CD4825">
      <w:pPr>
        <w:numPr>
          <w:ilvl w:val="0"/>
          <w:numId w:val="3"/>
        </w:numPr>
      </w:pPr>
      <w:r w:rsidRPr="00CD4825">
        <w:t>Изграждане на газова свързваща инфраструктура</w:t>
      </w:r>
    </w:p>
    <w:p w14:paraId="0084440E" w14:textId="77777777" w:rsidR="00CD4825" w:rsidRPr="00CD4825" w:rsidRDefault="00CD4825" w:rsidP="00CD4825">
      <w:pPr>
        <w:numPr>
          <w:ilvl w:val="0"/>
          <w:numId w:val="3"/>
        </w:numPr>
      </w:pPr>
      <w:r w:rsidRPr="00CD4825">
        <w:t>Дългосрочни договори за изкупуване на електроенергия</w:t>
      </w:r>
    </w:p>
    <w:p w14:paraId="6D3376BE" w14:textId="77777777" w:rsidR="00CD4825" w:rsidRPr="00CD4825" w:rsidRDefault="00CD4825" w:rsidP="00CD4825">
      <w:pPr>
        <w:numPr>
          <w:ilvl w:val="0"/>
          <w:numId w:val="3"/>
        </w:numPr>
      </w:pPr>
      <w:r w:rsidRPr="00CD4825">
        <w:t>Фонд Сигурност на електроенергийната система</w:t>
      </w:r>
    </w:p>
    <w:p w14:paraId="6A5F56ED" w14:textId="77777777" w:rsidR="00CD4825" w:rsidRPr="00CD4825" w:rsidRDefault="00CD4825" w:rsidP="00CD4825">
      <w:r w:rsidRPr="00CD4825">
        <w:rPr>
          <w:b/>
          <w:bCs/>
        </w:rPr>
        <w:t xml:space="preserve">Държавни помощи в българския енергиен сектор, свързани с </w:t>
      </w:r>
      <w:proofErr w:type="spellStart"/>
      <w:r w:rsidRPr="00CD4825">
        <w:rPr>
          <w:b/>
          <w:bCs/>
        </w:rPr>
        <w:t>декарбонизация</w:t>
      </w:r>
      <w:proofErr w:type="spellEnd"/>
      <w:r w:rsidRPr="00CD4825">
        <w:rPr>
          <w:b/>
          <w:bCs/>
        </w:rPr>
        <w:t xml:space="preserve"> и чиста енергия</w:t>
      </w:r>
    </w:p>
    <w:p w14:paraId="6696A9DF" w14:textId="77777777" w:rsidR="00CD4825" w:rsidRPr="00CD4825" w:rsidRDefault="00CD4825" w:rsidP="00CD4825">
      <w:pPr>
        <w:numPr>
          <w:ilvl w:val="0"/>
          <w:numId w:val="4"/>
        </w:numPr>
      </w:pPr>
      <w:r w:rsidRPr="00CD4825">
        <w:t>Закон за енергията от възобновяеми източници</w:t>
      </w:r>
    </w:p>
    <w:p w14:paraId="3CFFBFCE" w14:textId="77777777" w:rsidR="00CD4825" w:rsidRPr="00CD4825" w:rsidRDefault="00CD4825" w:rsidP="00CD4825">
      <w:pPr>
        <w:numPr>
          <w:ilvl w:val="0"/>
          <w:numId w:val="4"/>
        </w:numPr>
      </w:pPr>
      <w:r w:rsidRPr="00CD4825">
        <w:t>Намаляване на тежестта, свързана с разходите за енергия от възобновяеми източници</w:t>
      </w:r>
    </w:p>
    <w:p w14:paraId="3A6E1BFA" w14:textId="77777777" w:rsidR="00CD4825" w:rsidRPr="00CD4825" w:rsidRDefault="00CD4825" w:rsidP="00CD4825">
      <w:pPr>
        <w:numPr>
          <w:ilvl w:val="0"/>
          <w:numId w:val="4"/>
        </w:numPr>
      </w:pPr>
      <w:r w:rsidRPr="00CD4825">
        <w:t>Разпределение на безплатни квоти за парникови емисии</w:t>
      </w:r>
    </w:p>
    <w:p w14:paraId="2D340D01" w14:textId="77777777" w:rsidR="00CD4825" w:rsidRPr="00CD4825" w:rsidRDefault="00CD4825" w:rsidP="00CD4825">
      <w:pPr>
        <w:numPr>
          <w:ilvl w:val="0"/>
          <w:numId w:val="4"/>
        </w:numPr>
      </w:pPr>
      <w:r w:rsidRPr="00CD4825">
        <w:lastRenderedPageBreak/>
        <w:t>Индивидуална подкрепа за високоефективно комбинирано производство на топлинна и електрическа енергия</w:t>
      </w:r>
    </w:p>
    <w:p w14:paraId="01A7DE98" w14:textId="40E3A845" w:rsidR="00A825F2" w:rsidRDefault="00CD4825" w:rsidP="00CD4825">
      <w:r w:rsidRPr="00CD4825">
        <w:t>Заключение</w:t>
      </w:r>
      <w:r w:rsidRPr="00CD4825">
        <w:br/>
        <w:t>Библиография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66F68"/>
    <w:multiLevelType w:val="multilevel"/>
    <w:tmpl w:val="6934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653B9"/>
    <w:multiLevelType w:val="multilevel"/>
    <w:tmpl w:val="5F0C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C0091"/>
    <w:multiLevelType w:val="multilevel"/>
    <w:tmpl w:val="D36C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021BC3"/>
    <w:multiLevelType w:val="multilevel"/>
    <w:tmpl w:val="833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18"/>
    <w:rsid w:val="00121B18"/>
    <w:rsid w:val="0089545E"/>
    <w:rsid w:val="00CD4825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6A0B2-F313-4C47-ABDA-71780769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2024-02-27T11:52:00Z</dcterms:created>
  <dcterms:modified xsi:type="dcterms:W3CDTF">2024-02-27T11:53:00Z</dcterms:modified>
</cp:coreProperties>
</file>