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5E265" w14:textId="77777777" w:rsidR="00585948" w:rsidRPr="00585948" w:rsidRDefault="00585948" w:rsidP="00585948">
      <w:r w:rsidRPr="00585948">
        <w:t>Уводни бележки</w:t>
      </w:r>
      <w:r w:rsidRPr="00585948">
        <w:br/>
        <w:t>Използвани съкращения</w:t>
      </w:r>
      <w:r w:rsidRPr="00585948">
        <w:br/>
      </w:r>
      <w:r w:rsidRPr="00585948">
        <w:rPr>
          <w:b/>
          <w:bCs/>
        </w:rPr>
        <w:t>Образци на актове на досъдебното наказателно производство</w:t>
      </w:r>
    </w:p>
    <w:p w14:paraId="0DDB07FF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Постановление за образуване на наказателно производство</w:t>
      </w:r>
    </w:p>
    <w:p w14:paraId="26CE8A2B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Постановление за възлагане на предварителна проверка по реда на чл. 145 от ЗСВ</w:t>
      </w:r>
    </w:p>
    <w:p w14:paraId="5C9766DD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Постановление за отказ от образуване на наказателно производство</w:t>
      </w:r>
    </w:p>
    <w:p w14:paraId="375224EC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Протокол за оглед на местопроизшествие</w:t>
      </w:r>
    </w:p>
    <w:p w14:paraId="655F3624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Протокол за разпит на свидетел</w:t>
      </w:r>
    </w:p>
    <w:p w14:paraId="10ACFD11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Протокол за очна ставка</w:t>
      </w:r>
    </w:p>
    <w:p w14:paraId="57751D90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Протокол за претърсване и изземване в неотложни случаи с последващо съдебно одобрение Постановление за назначаване на експертиза</w:t>
      </w:r>
    </w:p>
    <w:p w14:paraId="42FBF37B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Протокол за обиск и изземване в неотложни случаи с последващо съдебно одобрение</w:t>
      </w:r>
    </w:p>
    <w:p w14:paraId="56B88B2D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Протокол за освидетелстване /оглед на лице/ с разрешение на съдия</w:t>
      </w:r>
    </w:p>
    <w:p w14:paraId="00C020DB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Протокол за освидетелстване /оглед на лице/ в неотложни случаи без съгласие на лицето с последващо съдебно одобрение</w:t>
      </w:r>
    </w:p>
    <w:p w14:paraId="65B92D6D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Протокол за оглед на веществени доказателства</w:t>
      </w:r>
    </w:p>
    <w:p w14:paraId="0C108D76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Протокол за разпознаване на лица и предмети</w:t>
      </w:r>
    </w:p>
    <w:p w14:paraId="720FA528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Призовка</w:t>
      </w:r>
    </w:p>
    <w:p w14:paraId="5D3FDFB3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Постановление за възлагане на действия по разследване по делегация</w:t>
      </w:r>
    </w:p>
    <w:p w14:paraId="7675ACB7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Постановление за привличане на обвиняем</w:t>
      </w:r>
    </w:p>
    <w:p w14:paraId="1B6FEEC1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Постановление за вземане на мярка за неотклонение</w:t>
      </w:r>
    </w:p>
    <w:p w14:paraId="302728C6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Искане за определяне на адвокат за осъществяване на правна помощ</w:t>
      </w:r>
    </w:p>
    <w:p w14:paraId="6953F26B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Искане за изготвяне на справка за съдимост</w:t>
      </w:r>
    </w:p>
    <w:p w14:paraId="5487DF71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Предложение за вземане на мярка за неотклонение задържане под стража</w:t>
      </w:r>
    </w:p>
    <w:p w14:paraId="7B93D374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 xml:space="preserve">Постановление за определяне възнаграждение на вещо лице /преводач, </w:t>
      </w:r>
      <w:proofErr w:type="spellStart"/>
      <w:r w:rsidRPr="00585948">
        <w:t>тълковник</w:t>
      </w:r>
      <w:proofErr w:type="spellEnd"/>
      <w:r w:rsidRPr="00585948">
        <w:t>/</w:t>
      </w:r>
    </w:p>
    <w:p w14:paraId="71240E6F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Постановление за налагане на глоба на вещо лице</w:t>
      </w:r>
    </w:p>
    <w:p w14:paraId="0F4ABDED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 xml:space="preserve">Постановление за принудително довеждане и налагане на глоба на свидетел или </w:t>
      </w:r>
      <w:proofErr w:type="spellStart"/>
      <w:r w:rsidRPr="00585948">
        <w:t>поемно</w:t>
      </w:r>
      <w:proofErr w:type="spellEnd"/>
      <w:r w:rsidRPr="00585948">
        <w:t xml:space="preserve"> лице</w:t>
      </w:r>
    </w:p>
    <w:p w14:paraId="4164DB7A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Постановление за принудително довеждане на обвиняем</w:t>
      </w:r>
    </w:p>
    <w:p w14:paraId="5544C1DE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Протокол за доброволно предаване</w:t>
      </w:r>
    </w:p>
    <w:p w14:paraId="49CE46BA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Мнение за предаване на съд на обвиняемия</w:t>
      </w:r>
    </w:p>
    <w:p w14:paraId="097C28B0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Постановление относно връщане на веществени доказателства</w:t>
      </w:r>
    </w:p>
    <w:p w14:paraId="7B31969D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Постановление за възобновяване на наказателно производство</w:t>
      </w:r>
    </w:p>
    <w:p w14:paraId="386C0B75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lastRenderedPageBreak/>
        <w:t>Постановление за задържане под стража за срок до 72 часа</w:t>
      </w:r>
    </w:p>
    <w:p w14:paraId="24005C40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Постановление за указване извършването на необходимите процесуално-следствени действия по реда на чл. 196, ал. 1, т. 2 от НПК</w:t>
      </w:r>
    </w:p>
    <w:p w14:paraId="3CDFC76F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Искане за вземане на мярка за неотклонение задържане под стража</w:t>
      </w:r>
    </w:p>
    <w:p w14:paraId="6FF2D266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Искане за одобрение на протокол за претърсване и изземване</w:t>
      </w:r>
    </w:p>
    <w:p w14:paraId="517E9488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Постановление за прекратяване на наказателно производство</w:t>
      </w:r>
    </w:p>
    <w:p w14:paraId="0014FA74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Постановление разследването по бързо производство да се извърши по общия ред /за преобразуване/</w:t>
      </w:r>
    </w:p>
    <w:p w14:paraId="3FD8EDD6" w14:textId="77777777" w:rsidR="00585948" w:rsidRPr="00585948" w:rsidRDefault="00585948" w:rsidP="00585948">
      <w:pPr>
        <w:numPr>
          <w:ilvl w:val="0"/>
          <w:numId w:val="1"/>
        </w:numPr>
      </w:pPr>
      <w:r w:rsidRPr="00585948">
        <w:t>Постановление за спиране на наказателно производство</w:t>
      </w:r>
    </w:p>
    <w:p w14:paraId="0028FF58" w14:textId="77777777" w:rsidR="00585948" w:rsidRPr="00585948" w:rsidRDefault="00585948" w:rsidP="00585948">
      <w:proofErr w:type="spellStart"/>
      <w:r w:rsidRPr="00585948">
        <w:rPr>
          <w:b/>
          <w:bCs/>
        </w:rPr>
        <w:t>Наказателноправни</w:t>
      </w:r>
      <w:proofErr w:type="spellEnd"/>
      <w:r w:rsidRPr="00585948">
        <w:rPr>
          <w:b/>
          <w:bCs/>
        </w:rPr>
        <w:t xml:space="preserve"> казуси</w:t>
      </w:r>
    </w:p>
    <w:p w14:paraId="3FD8707E" w14:textId="77777777" w:rsidR="00585948" w:rsidRPr="00585948" w:rsidRDefault="00585948" w:rsidP="00585948">
      <w:pPr>
        <w:numPr>
          <w:ilvl w:val="0"/>
          <w:numId w:val="2"/>
        </w:numPr>
      </w:pPr>
      <w:r w:rsidRPr="00585948">
        <w:t>Казус №1 - №15</w:t>
      </w:r>
    </w:p>
    <w:p w14:paraId="28DF36CB" w14:textId="77777777" w:rsidR="00A825F2" w:rsidRDefault="00585948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15747"/>
    <w:multiLevelType w:val="multilevel"/>
    <w:tmpl w:val="E92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CD6E58"/>
    <w:multiLevelType w:val="multilevel"/>
    <w:tmpl w:val="CEB0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9D"/>
    <w:rsid w:val="00450E9D"/>
    <w:rsid w:val="00585948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B7246-B379-4884-8070-96198C8E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2024-04-03T13:34:00Z</dcterms:created>
  <dcterms:modified xsi:type="dcterms:W3CDTF">2024-04-03T13:35:00Z</dcterms:modified>
</cp:coreProperties>
</file>