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552F5" w14:textId="77777777" w:rsidR="002807A1" w:rsidRPr="002807A1" w:rsidRDefault="002807A1" w:rsidP="002807A1">
      <w:r w:rsidRPr="002807A1">
        <w:t>Използвани съкращения</w:t>
      </w:r>
      <w:r w:rsidRPr="002807A1">
        <w:br/>
        <w:t>Предговор</w:t>
      </w:r>
      <w:r w:rsidRPr="002807A1">
        <w:br/>
      </w:r>
      <w:r w:rsidRPr="002807A1">
        <w:rPr>
          <w:b/>
          <w:bCs/>
        </w:rPr>
        <w:t>Правосъдието по данъчни дела - гаранция за демокрацията</w:t>
      </w:r>
    </w:p>
    <w:p w14:paraId="7F9C719E" w14:textId="77777777" w:rsidR="002807A1" w:rsidRPr="002807A1" w:rsidRDefault="002807A1" w:rsidP="002807A1">
      <w:pPr>
        <w:numPr>
          <w:ilvl w:val="0"/>
          <w:numId w:val="1"/>
        </w:numPr>
      </w:pPr>
      <w:r w:rsidRPr="002807A1">
        <w:t>Правен режим на съдебното обжалване на данъците</w:t>
      </w:r>
    </w:p>
    <w:p w14:paraId="2FBFBAD4" w14:textId="77777777" w:rsidR="002807A1" w:rsidRPr="002807A1" w:rsidRDefault="002807A1" w:rsidP="002807A1">
      <w:pPr>
        <w:numPr>
          <w:ilvl w:val="0"/>
          <w:numId w:val="1"/>
        </w:numPr>
      </w:pPr>
      <w:r w:rsidRPr="002807A1">
        <w:t>Същност на правосъдието по данъчни дела</w:t>
      </w:r>
    </w:p>
    <w:p w14:paraId="696F1760" w14:textId="77777777" w:rsidR="002807A1" w:rsidRPr="002807A1" w:rsidRDefault="002807A1" w:rsidP="002807A1">
      <w:pPr>
        <w:numPr>
          <w:ilvl w:val="0"/>
          <w:numId w:val="1"/>
        </w:numPr>
      </w:pPr>
      <w:r w:rsidRPr="002807A1">
        <w:t>Особености на данъчното правосъдие</w:t>
      </w:r>
    </w:p>
    <w:p w14:paraId="65E0BF33" w14:textId="77777777" w:rsidR="002807A1" w:rsidRPr="002807A1" w:rsidRDefault="002807A1" w:rsidP="002807A1">
      <w:pPr>
        <w:numPr>
          <w:ilvl w:val="0"/>
          <w:numId w:val="1"/>
        </w:numPr>
      </w:pPr>
      <w:proofErr w:type="spellStart"/>
      <w:r w:rsidRPr="002807A1">
        <w:t>Преюдициалното</w:t>
      </w:r>
      <w:proofErr w:type="spellEnd"/>
      <w:r w:rsidRPr="002807A1">
        <w:t xml:space="preserve"> производство пред Съда на Европейския съюз (СЕС) (чл. 267 ДФЕС)</w:t>
      </w:r>
    </w:p>
    <w:p w14:paraId="7A13F4FF" w14:textId="77777777" w:rsidR="002807A1" w:rsidRPr="002807A1" w:rsidRDefault="002807A1" w:rsidP="002807A1">
      <w:pPr>
        <w:numPr>
          <w:ilvl w:val="0"/>
          <w:numId w:val="1"/>
        </w:numPr>
      </w:pPr>
      <w:r w:rsidRPr="002807A1">
        <w:t xml:space="preserve">СЕС като </w:t>
      </w:r>
      <w:proofErr w:type="spellStart"/>
      <w:r w:rsidRPr="002807A1">
        <w:t>quasi</w:t>
      </w:r>
      <w:proofErr w:type="spellEnd"/>
      <w:r w:rsidRPr="002807A1">
        <w:t xml:space="preserve"> юрисдикция</w:t>
      </w:r>
    </w:p>
    <w:p w14:paraId="6AAAC2EF" w14:textId="77777777" w:rsidR="002807A1" w:rsidRPr="002807A1" w:rsidRDefault="002807A1" w:rsidP="002807A1">
      <w:r w:rsidRPr="002807A1">
        <w:t>Конституционност на данъчните закони и фискална юриспруденция</w:t>
      </w:r>
      <w:r w:rsidRPr="002807A1">
        <w:br/>
        <w:t>Данъчният фактически състав - Предмет на данъчното производство</w:t>
      </w:r>
      <w:r w:rsidRPr="002807A1">
        <w:br/>
        <w:t>Актуални проблеми на практиката на ВАС по прилагане на ЗДДФЛ</w:t>
      </w:r>
      <w:r w:rsidRPr="002807A1">
        <w:br/>
      </w:r>
      <w:r w:rsidRPr="002807A1">
        <w:rPr>
          <w:b/>
          <w:bCs/>
        </w:rPr>
        <w:t>Някои практически аспекти на облагането на доставката с ДДС</w:t>
      </w:r>
    </w:p>
    <w:p w14:paraId="34054509" w14:textId="77777777" w:rsidR="002807A1" w:rsidRPr="002807A1" w:rsidRDefault="002807A1" w:rsidP="002807A1">
      <w:pPr>
        <w:numPr>
          <w:ilvl w:val="0"/>
          <w:numId w:val="2"/>
        </w:numPr>
      </w:pPr>
      <w:r w:rsidRPr="002807A1">
        <w:t>Нормативна уредба</w:t>
      </w:r>
    </w:p>
    <w:p w14:paraId="49362790" w14:textId="77777777" w:rsidR="002807A1" w:rsidRPr="002807A1" w:rsidRDefault="002807A1" w:rsidP="002807A1">
      <w:pPr>
        <w:numPr>
          <w:ilvl w:val="0"/>
          <w:numId w:val="2"/>
        </w:numPr>
      </w:pPr>
      <w:r w:rsidRPr="002807A1">
        <w:t>Практиката на ВАС</w:t>
      </w:r>
    </w:p>
    <w:p w14:paraId="3D98891E" w14:textId="77777777" w:rsidR="002807A1" w:rsidRPr="002807A1" w:rsidRDefault="002807A1" w:rsidP="002807A1">
      <w:pPr>
        <w:numPr>
          <w:ilvl w:val="0"/>
          <w:numId w:val="2"/>
        </w:numPr>
      </w:pPr>
      <w:r w:rsidRPr="002807A1">
        <w:t>Чл. 102, ал. 4 ЗДДС</w:t>
      </w:r>
    </w:p>
    <w:p w14:paraId="1FD11A85" w14:textId="77777777" w:rsidR="002807A1" w:rsidRPr="002807A1" w:rsidRDefault="002807A1" w:rsidP="002807A1">
      <w:pPr>
        <w:numPr>
          <w:ilvl w:val="0"/>
          <w:numId w:val="2"/>
        </w:numPr>
      </w:pPr>
      <w:r w:rsidRPr="002807A1">
        <w:t>Становище на СЕС</w:t>
      </w:r>
    </w:p>
    <w:p w14:paraId="33F312E5" w14:textId="77777777" w:rsidR="002807A1" w:rsidRPr="002807A1" w:rsidRDefault="002807A1" w:rsidP="002807A1">
      <w:pPr>
        <w:numPr>
          <w:ilvl w:val="0"/>
          <w:numId w:val="2"/>
        </w:numPr>
      </w:pPr>
      <w:r w:rsidRPr="002807A1">
        <w:t>Доставка на строителна услуга</w:t>
      </w:r>
    </w:p>
    <w:p w14:paraId="0F28A5F9" w14:textId="77777777" w:rsidR="002807A1" w:rsidRPr="002807A1" w:rsidRDefault="002807A1" w:rsidP="002807A1">
      <w:r w:rsidRPr="002807A1">
        <w:rPr>
          <w:b/>
          <w:bCs/>
        </w:rPr>
        <w:t>Облагане на ВОД и ВОП с ДДС</w:t>
      </w:r>
    </w:p>
    <w:p w14:paraId="2573FF93" w14:textId="77777777" w:rsidR="002807A1" w:rsidRPr="002807A1" w:rsidRDefault="002807A1" w:rsidP="002807A1">
      <w:pPr>
        <w:numPr>
          <w:ilvl w:val="0"/>
          <w:numId w:val="3"/>
        </w:numPr>
      </w:pPr>
      <w:proofErr w:type="spellStart"/>
      <w:r w:rsidRPr="002807A1">
        <w:t>Вътреобщностна</w:t>
      </w:r>
      <w:proofErr w:type="spellEnd"/>
      <w:r w:rsidRPr="002807A1">
        <w:t xml:space="preserve"> доставка на стоки (ВОД)</w:t>
      </w:r>
    </w:p>
    <w:p w14:paraId="6E207421" w14:textId="77777777" w:rsidR="002807A1" w:rsidRPr="002807A1" w:rsidRDefault="002807A1" w:rsidP="002807A1">
      <w:pPr>
        <w:numPr>
          <w:ilvl w:val="0"/>
          <w:numId w:val="3"/>
        </w:numPr>
      </w:pPr>
      <w:proofErr w:type="spellStart"/>
      <w:r w:rsidRPr="002807A1">
        <w:t>Вътреобщностно</w:t>
      </w:r>
      <w:proofErr w:type="spellEnd"/>
      <w:r w:rsidRPr="002807A1">
        <w:t xml:space="preserve"> придобиване на стоки (ВОП)</w:t>
      </w:r>
    </w:p>
    <w:p w14:paraId="0FA61642" w14:textId="6E140BFF" w:rsidR="00A825F2" w:rsidRDefault="002807A1" w:rsidP="002807A1">
      <w:r w:rsidRPr="002807A1">
        <w:t>Практиката на ВАС по прилагане на закона за митниците</w:t>
      </w:r>
      <w:r w:rsidRPr="002807A1">
        <w:br/>
        <w:t>Някои практически аспекти на международното двойно данъчно облагане</w:t>
      </w:r>
      <w:r w:rsidRPr="002807A1">
        <w:br/>
      </w:r>
      <w:proofErr w:type="spellStart"/>
      <w:r w:rsidRPr="002807A1">
        <w:t>Преюдициално</w:t>
      </w:r>
      <w:proofErr w:type="spellEnd"/>
      <w:r w:rsidRPr="002807A1">
        <w:t xml:space="preserve"> искане по данъчни дела пред съда на ЕС</w:t>
      </w:r>
      <w:r w:rsidRPr="002807A1">
        <w:br/>
        <w:t>Цитирана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C63"/>
    <w:multiLevelType w:val="multilevel"/>
    <w:tmpl w:val="DBA4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67D8"/>
    <w:multiLevelType w:val="multilevel"/>
    <w:tmpl w:val="2FA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93B12"/>
    <w:multiLevelType w:val="multilevel"/>
    <w:tmpl w:val="D73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B"/>
    <w:rsid w:val="002807A1"/>
    <w:rsid w:val="0089545E"/>
    <w:rsid w:val="00AF1E4B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F9E3-D45D-4812-A6D9-640E67C9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2024-04-29T10:47:00Z</dcterms:created>
  <dcterms:modified xsi:type="dcterms:W3CDTF">2024-04-29T10:48:00Z</dcterms:modified>
</cp:coreProperties>
</file>