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9E993" w14:textId="77777777" w:rsidR="003579AB" w:rsidRPr="003579AB" w:rsidRDefault="003579AB" w:rsidP="003579AB">
      <w:r w:rsidRPr="003579AB">
        <w:t>Вместо увод</w:t>
      </w:r>
      <w:r w:rsidRPr="003579AB">
        <w:br/>
      </w:r>
      <w:r w:rsidRPr="003579AB">
        <w:rPr>
          <w:b/>
          <w:bCs/>
        </w:rPr>
        <w:t>Осмисляне на музейното съдържание</w:t>
      </w:r>
    </w:p>
    <w:p w14:paraId="2FB26A4B" w14:textId="77777777" w:rsidR="003579AB" w:rsidRPr="003579AB" w:rsidRDefault="003579AB" w:rsidP="003579AB">
      <w:pPr>
        <w:numPr>
          <w:ilvl w:val="0"/>
          <w:numId w:val="1"/>
        </w:numPr>
      </w:pPr>
      <w:r w:rsidRPr="003579AB">
        <w:t>Представяне на допълнителна информация в музеите</w:t>
      </w:r>
    </w:p>
    <w:p w14:paraId="6AA49A6E" w14:textId="77777777" w:rsidR="003579AB" w:rsidRPr="003579AB" w:rsidRDefault="003579AB" w:rsidP="003579AB">
      <w:pPr>
        <w:numPr>
          <w:ilvl w:val="1"/>
          <w:numId w:val="1"/>
        </w:numPr>
      </w:pPr>
      <w:r w:rsidRPr="003579AB">
        <w:t>Ролята на публиката</w:t>
      </w:r>
    </w:p>
    <w:p w14:paraId="47C57056" w14:textId="77777777" w:rsidR="003579AB" w:rsidRPr="003579AB" w:rsidRDefault="003579AB" w:rsidP="003579AB">
      <w:pPr>
        <w:numPr>
          <w:ilvl w:val="0"/>
          <w:numId w:val="1"/>
        </w:numPr>
      </w:pPr>
      <w:r w:rsidRPr="003579AB">
        <w:t>Контекстуален модел на учене</w:t>
      </w:r>
    </w:p>
    <w:p w14:paraId="7C736F2D" w14:textId="77777777" w:rsidR="003579AB" w:rsidRPr="003579AB" w:rsidRDefault="003579AB" w:rsidP="003579AB">
      <w:pPr>
        <w:numPr>
          <w:ilvl w:val="1"/>
          <w:numId w:val="1"/>
        </w:numPr>
      </w:pPr>
      <w:r w:rsidRPr="003579AB">
        <w:t>Личен контекст</w:t>
      </w:r>
    </w:p>
    <w:p w14:paraId="737D0CAD" w14:textId="77777777" w:rsidR="003579AB" w:rsidRPr="003579AB" w:rsidRDefault="003579AB" w:rsidP="003579AB">
      <w:pPr>
        <w:numPr>
          <w:ilvl w:val="1"/>
          <w:numId w:val="1"/>
        </w:numPr>
      </w:pPr>
      <w:proofErr w:type="spellStart"/>
      <w:r w:rsidRPr="003579AB">
        <w:t>Социокултурен</w:t>
      </w:r>
      <w:proofErr w:type="spellEnd"/>
      <w:r w:rsidRPr="003579AB">
        <w:t xml:space="preserve"> контекст</w:t>
      </w:r>
    </w:p>
    <w:p w14:paraId="1F5C4874" w14:textId="77777777" w:rsidR="003579AB" w:rsidRPr="003579AB" w:rsidRDefault="003579AB" w:rsidP="003579AB">
      <w:pPr>
        <w:numPr>
          <w:ilvl w:val="1"/>
          <w:numId w:val="1"/>
        </w:numPr>
      </w:pPr>
      <w:r w:rsidRPr="003579AB">
        <w:t>Материален контекст</w:t>
      </w:r>
    </w:p>
    <w:p w14:paraId="32544A81" w14:textId="77777777" w:rsidR="003579AB" w:rsidRPr="003579AB" w:rsidRDefault="003579AB" w:rsidP="003579AB">
      <w:pPr>
        <w:numPr>
          <w:ilvl w:val="1"/>
          <w:numId w:val="1"/>
        </w:numPr>
      </w:pPr>
      <w:r w:rsidRPr="003579AB">
        <w:t>Практическо използване на контекстуалния модел</w:t>
      </w:r>
    </w:p>
    <w:p w14:paraId="66BB11D3" w14:textId="77777777" w:rsidR="003579AB" w:rsidRPr="003579AB" w:rsidRDefault="003579AB" w:rsidP="003579AB">
      <w:pPr>
        <w:numPr>
          <w:ilvl w:val="0"/>
          <w:numId w:val="1"/>
        </w:numPr>
      </w:pPr>
      <w:r w:rsidRPr="003579AB">
        <w:t>Въздействие на новите технологии върху дейността на музеите</w:t>
      </w:r>
    </w:p>
    <w:p w14:paraId="31A7B920" w14:textId="77777777" w:rsidR="003579AB" w:rsidRPr="003579AB" w:rsidRDefault="003579AB" w:rsidP="003579AB">
      <w:pPr>
        <w:numPr>
          <w:ilvl w:val="1"/>
          <w:numId w:val="1"/>
        </w:numPr>
      </w:pPr>
      <w:r w:rsidRPr="003579AB">
        <w:t>Как посетителите реагират на употребата на технологии в различни музейни среди</w:t>
      </w:r>
    </w:p>
    <w:p w14:paraId="0A75C291" w14:textId="77777777" w:rsidR="003579AB" w:rsidRPr="003579AB" w:rsidRDefault="003579AB" w:rsidP="003579AB">
      <w:pPr>
        <w:numPr>
          <w:ilvl w:val="1"/>
          <w:numId w:val="1"/>
        </w:numPr>
      </w:pPr>
      <w:r w:rsidRPr="003579AB">
        <w:t>Влияят ли цифровите технологии върху вниманието на посетителя и отклоняват ли го от оригиналите</w:t>
      </w:r>
    </w:p>
    <w:p w14:paraId="62B5E228" w14:textId="77777777" w:rsidR="003579AB" w:rsidRPr="003579AB" w:rsidRDefault="003579AB" w:rsidP="003579AB">
      <w:pPr>
        <w:numPr>
          <w:ilvl w:val="1"/>
          <w:numId w:val="1"/>
        </w:numPr>
      </w:pPr>
      <w:r w:rsidRPr="003579AB">
        <w:t>Нуждата от интуитивен и недвусмислен дизайн</w:t>
      </w:r>
    </w:p>
    <w:p w14:paraId="76B1FC2F" w14:textId="77777777" w:rsidR="003579AB" w:rsidRPr="003579AB" w:rsidRDefault="003579AB" w:rsidP="003579AB">
      <w:pPr>
        <w:numPr>
          <w:ilvl w:val="1"/>
          <w:numId w:val="1"/>
        </w:numPr>
      </w:pPr>
      <w:r w:rsidRPr="003579AB">
        <w:t>Как работят мобилните цифрови технологии</w:t>
      </w:r>
    </w:p>
    <w:p w14:paraId="2524873E" w14:textId="77777777" w:rsidR="003579AB" w:rsidRPr="003579AB" w:rsidRDefault="003579AB" w:rsidP="003579AB">
      <w:pPr>
        <w:numPr>
          <w:ilvl w:val="1"/>
          <w:numId w:val="1"/>
        </w:numPr>
      </w:pPr>
      <w:r w:rsidRPr="003579AB">
        <w:t>Възпрепятстват ли цифровите технологии на комуникативните процеси в музея</w:t>
      </w:r>
    </w:p>
    <w:p w14:paraId="05652C38" w14:textId="77777777" w:rsidR="003579AB" w:rsidRPr="003579AB" w:rsidRDefault="003579AB" w:rsidP="003579AB">
      <w:pPr>
        <w:numPr>
          <w:ilvl w:val="1"/>
          <w:numId w:val="1"/>
        </w:numPr>
      </w:pPr>
      <w:r w:rsidRPr="003579AB">
        <w:t>Съобразяване с индивидуалността на посетителите</w:t>
      </w:r>
    </w:p>
    <w:p w14:paraId="155E19E4" w14:textId="77777777" w:rsidR="003579AB" w:rsidRPr="003579AB" w:rsidRDefault="003579AB" w:rsidP="003579AB">
      <w:r w:rsidRPr="003579AB">
        <w:rPr>
          <w:b/>
          <w:bCs/>
        </w:rPr>
        <w:t>Проучване готовността на музеите в България за въвеждане на цифрови технологии</w:t>
      </w:r>
    </w:p>
    <w:p w14:paraId="5614067C" w14:textId="77777777" w:rsidR="003579AB" w:rsidRPr="003579AB" w:rsidRDefault="003579AB" w:rsidP="003579AB">
      <w:pPr>
        <w:numPr>
          <w:ilvl w:val="0"/>
          <w:numId w:val="2"/>
        </w:numPr>
      </w:pPr>
      <w:r w:rsidRPr="003579AB">
        <w:t>Методология на проучването</w:t>
      </w:r>
    </w:p>
    <w:p w14:paraId="5949A7E6" w14:textId="77777777" w:rsidR="003579AB" w:rsidRPr="003579AB" w:rsidRDefault="003579AB" w:rsidP="003579AB">
      <w:pPr>
        <w:numPr>
          <w:ilvl w:val="1"/>
          <w:numId w:val="2"/>
        </w:numPr>
      </w:pPr>
      <w:r w:rsidRPr="003579AB">
        <w:t>Обхват и ограничения на проучването</w:t>
      </w:r>
    </w:p>
    <w:p w14:paraId="79BB0F1F" w14:textId="77777777" w:rsidR="003579AB" w:rsidRPr="003579AB" w:rsidRDefault="003579AB" w:rsidP="003579AB">
      <w:pPr>
        <w:numPr>
          <w:ilvl w:val="1"/>
          <w:numId w:val="2"/>
        </w:numPr>
      </w:pPr>
      <w:r w:rsidRPr="003579AB">
        <w:t>Формиране на извадка</w:t>
      </w:r>
    </w:p>
    <w:p w14:paraId="18402009" w14:textId="77777777" w:rsidR="003579AB" w:rsidRPr="003579AB" w:rsidRDefault="003579AB" w:rsidP="003579AB">
      <w:pPr>
        <w:numPr>
          <w:ilvl w:val="1"/>
          <w:numId w:val="2"/>
        </w:numPr>
      </w:pPr>
      <w:r w:rsidRPr="003579AB">
        <w:t>Инструментариум за провеждане на проучването</w:t>
      </w:r>
    </w:p>
    <w:p w14:paraId="6F19B1D6" w14:textId="77777777" w:rsidR="003579AB" w:rsidRPr="003579AB" w:rsidRDefault="003579AB" w:rsidP="003579AB">
      <w:pPr>
        <w:numPr>
          <w:ilvl w:val="0"/>
          <w:numId w:val="2"/>
        </w:numPr>
      </w:pPr>
      <w:r w:rsidRPr="003579AB">
        <w:t>Резултати от проучването</w:t>
      </w:r>
    </w:p>
    <w:p w14:paraId="47C86444" w14:textId="77777777" w:rsidR="003579AB" w:rsidRPr="003579AB" w:rsidRDefault="003579AB" w:rsidP="003579AB">
      <w:pPr>
        <w:numPr>
          <w:ilvl w:val="1"/>
          <w:numId w:val="2"/>
        </w:numPr>
      </w:pPr>
      <w:r w:rsidRPr="003579AB">
        <w:t>Респонденти</w:t>
      </w:r>
    </w:p>
    <w:p w14:paraId="6DBB528D" w14:textId="77777777" w:rsidR="003579AB" w:rsidRPr="003579AB" w:rsidRDefault="003579AB" w:rsidP="003579AB">
      <w:pPr>
        <w:numPr>
          <w:ilvl w:val="1"/>
          <w:numId w:val="2"/>
        </w:numPr>
      </w:pPr>
      <w:r w:rsidRPr="003579AB">
        <w:t>Осигуреност с публичен достъп до интернет</w:t>
      </w:r>
    </w:p>
    <w:p w14:paraId="465AE0DC" w14:textId="77777777" w:rsidR="003579AB" w:rsidRPr="003579AB" w:rsidRDefault="003579AB" w:rsidP="003579AB">
      <w:pPr>
        <w:numPr>
          <w:ilvl w:val="1"/>
          <w:numId w:val="2"/>
        </w:numPr>
      </w:pPr>
      <w:r w:rsidRPr="003579AB">
        <w:t>Използване на цифрови технологии</w:t>
      </w:r>
    </w:p>
    <w:p w14:paraId="277138A8" w14:textId="77777777" w:rsidR="003579AB" w:rsidRPr="003579AB" w:rsidRDefault="003579AB" w:rsidP="003579AB">
      <w:pPr>
        <w:numPr>
          <w:ilvl w:val="1"/>
          <w:numId w:val="2"/>
        </w:numPr>
      </w:pPr>
      <w:r w:rsidRPr="003579AB">
        <w:t>Нагласи към цифровите технологии</w:t>
      </w:r>
    </w:p>
    <w:p w14:paraId="3D974B9D" w14:textId="77777777" w:rsidR="003579AB" w:rsidRPr="003579AB" w:rsidRDefault="003579AB" w:rsidP="003579AB">
      <w:r w:rsidRPr="003579AB">
        <w:rPr>
          <w:b/>
          <w:bCs/>
        </w:rPr>
        <w:t>Модел за въвеждане на ИКТ в музеите в България и технологии за разширена реалност в историческите музеи</w:t>
      </w:r>
    </w:p>
    <w:p w14:paraId="703CA3EB" w14:textId="77777777" w:rsidR="003579AB" w:rsidRPr="003579AB" w:rsidRDefault="003579AB" w:rsidP="003579AB">
      <w:pPr>
        <w:numPr>
          <w:ilvl w:val="0"/>
          <w:numId w:val="3"/>
        </w:numPr>
      </w:pPr>
      <w:r w:rsidRPr="003579AB">
        <w:t>Първа степен на модел за въвеждане на ИКТ</w:t>
      </w:r>
    </w:p>
    <w:p w14:paraId="61695F10" w14:textId="77777777" w:rsidR="003579AB" w:rsidRPr="003579AB" w:rsidRDefault="003579AB" w:rsidP="003579AB">
      <w:pPr>
        <w:numPr>
          <w:ilvl w:val="1"/>
          <w:numId w:val="3"/>
        </w:numPr>
      </w:pPr>
      <w:r w:rsidRPr="003579AB">
        <w:t>Национален земеделски музей</w:t>
      </w:r>
    </w:p>
    <w:p w14:paraId="2270C9D9" w14:textId="77777777" w:rsidR="003579AB" w:rsidRPr="003579AB" w:rsidRDefault="003579AB" w:rsidP="003579AB">
      <w:pPr>
        <w:numPr>
          <w:ilvl w:val="1"/>
          <w:numId w:val="3"/>
        </w:numPr>
      </w:pPr>
      <w:r w:rsidRPr="003579AB">
        <w:lastRenderedPageBreak/>
        <w:t>Исторически музей гр. Пещера</w:t>
      </w:r>
    </w:p>
    <w:p w14:paraId="5BFC45EC" w14:textId="77777777" w:rsidR="003579AB" w:rsidRPr="003579AB" w:rsidRDefault="003579AB" w:rsidP="003579AB">
      <w:pPr>
        <w:numPr>
          <w:ilvl w:val="0"/>
          <w:numId w:val="3"/>
        </w:numPr>
      </w:pPr>
      <w:r w:rsidRPr="003579AB">
        <w:t>Втора степен на модел за въвеждане на ИКТ</w:t>
      </w:r>
    </w:p>
    <w:p w14:paraId="7813627F" w14:textId="77777777" w:rsidR="003579AB" w:rsidRPr="003579AB" w:rsidRDefault="003579AB" w:rsidP="003579AB">
      <w:pPr>
        <w:numPr>
          <w:ilvl w:val="1"/>
          <w:numId w:val="3"/>
        </w:numPr>
      </w:pPr>
      <w:r w:rsidRPr="003579AB">
        <w:t>Социални мрежи</w:t>
      </w:r>
    </w:p>
    <w:p w14:paraId="1AB69454" w14:textId="77777777" w:rsidR="003579AB" w:rsidRPr="003579AB" w:rsidRDefault="003579AB" w:rsidP="003579AB">
      <w:pPr>
        <w:numPr>
          <w:ilvl w:val="1"/>
          <w:numId w:val="3"/>
        </w:numPr>
      </w:pPr>
      <w:r w:rsidRPr="003579AB">
        <w:t>Облачни ресурси</w:t>
      </w:r>
    </w:p>
    <w:p w14:paraId="69652D76" w14:textId="77777777" w:rsidR="003579AB" w:rsidRPr="003579AB" w:rsidRDefault="003579AB" w:rsidP="003579AB">
      <w:pPr>
        <w:numPr>
          <w:ilvl w:val="1"/>
          <w:numId w:val="3"/>
        </w:numPr>
      </w:pPr>
      <w:r w:rsidRPr="003579AB">
        <w:t>Музеен уеб сайт</w:t>
      </w:r>
    </w:p>
    <w:p w14:paraId="698DE4A0" w14:textId="77777777" w:rsidR="003579AB" w:rsidRPr="003579AB" w:rsidRDefault="003579AB" w:rsidP="003579AB">
      <w:pPr>
        <w:numPr>
          <w:ilvl w:val="0"/>
          <w:numId w:val="3"/>
        </w:numPr>
      </w:pPr>
      <w:r w:rsidRPr="003579AB">
        <w:t>Трета степен на модел за въвеждане на ИКТ</w:t>
      </w:r>
    </w:p>
    <w:p w14:paraId="0388C963" w14:textId="77777777" w:rsidR="003579AB" w:rsidRPr="003579AB" w:rsidRDefault="003579AB" w:rsidP="003579AB">
      <w:pPr>
        <w:numPr>
          <w:ilvl w:val="1"/>
          <w:numId w:val="3"/>
        </w:numPr>
      </w:pPr>
      <w:r w:rsidRPr="003579AB">
        <w:t>Определяне на мобилните технологии</w:t>
      </w:r>
    </w:p>
    <w:p w14:paraId="31A286B9" w14:textId="77777777" w:rsidR="003579AB" w:rsidRPr="003579AB" w:rsidRDefault="003579AB" w:rsidP="003579AB">
      <w:pPr>
        <w:numPr>
          <w:ilvl w:val="1"/>
          <w:numId w:val="3"/>
        </w:numPr>
      </w:pPr>
      <w:r w:rsidRPr="003579AB">
        <w:t>Разширена реалност</w:t>
      </w:r>
    </w:p>
    <w:p w14:paraId="4317440B" w14:textId="77777777" w:rsidR="003579AB" w:rsidRPr="003579AB" w:rsidRDefault="003579AB" w:rsidP="003579AB">
      <w:pPr>
        <w:numPr>
          <w:ilvl w:val="1"/>
          <w:numId w:val="3"/>
        </w:numPr>
      </w:pPr>
      <w:r w:rsidRPr="003579AB">
        <w:t>Еволюция на кода</w:t>
      </w:r>
    </w:p>
    <w:p w14:paraId="6E9A35DB" w14:textId="77777777" w:rsidR="003579AB" w:rsidRPr="003579AB" w:rsidRDefault="003579AB" w:rsidP="003579AB">
      <w:pPr>
        <w:numPr>
          <w:ilvl w:val="1"/>
          <w:numId w:val="3"/>
        </w:numPr>
      </w:pPr>
      <w:r w:rsidRPr="003579AB">
        <w:t>Практически примери за разширена реалност</w:t>
      </w:r>
    </w:p>
    <w:p w14:paraId="2D1106EC" w14:textId="77777777" w:rsidR="003579AB" w:rsidRPr="003579AB" w:rsidRDefault="003579AB" w:rsidP="003579AB">
      <w:pPr>
        <w:numPr>
          <w:ilvl w:val="1"/>
          <w:numId w:val="3"/>
        </w:numPr>
      </w:pPr>
      <w:r w:rsidRPr="003579AB">
        <w:t>Авторски пример за разширена реалност</w:t>
      </w:r>
    </w:p>
    <w:p w14:paraId="4B5C421B" w14:textId="01436906" w:rsidR="00A825F2" w:rsidRDefault="003579AB" w:rsidP="003579AB">
      <w:r w:rsidRPr="003579AB">
        <w:t>Ефекти от навлизането на нови технологии в музеите</w:t>
      </w:r>
      <w:r w:rsidRPr="003579AB">
        <w:br/>
        <w:t>Цитирани източници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2183C"/>
    <w:multiLevelType w:val="multilevel"/>
    <w:tmpl w:val="CA3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6A2D05"/>
    <w:multiLevelType w:val="multilevel"/>
    <w:tmpl w:val="8D22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91073C"/>
    <w:multiLevelType w:val="multilevel"/>
    <w:tmpl w:val="58C0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44"/>
    <w:rsid w:val="003579AB"/>
    <w:rsid w:val="00607944"/>
    <w:rsid w:val="0089545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B598A-4EE4-450F-9968-3039F10A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2025-03-06T10:52:00Z</dcterms:created>
  <dcterms:modified xsi:type="dcterms:W3CDTF">2025-03-06T10:52:00Z</dcterms:modified>
</cp:coreProperties>
</file>