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E4ECE" w14:textId="77777777" w:rsidR="00876544" w:rsidRPr="00876544" w:rsidRDefault="00876544" w:rsidP="00876544">
      <w:r w:rsidRPr="00876544">
        <w:t>Увод</w:t>
      </w:r>
      <w:r w:rsidRPr="00876544">
        <w:br/>
      </w:r>
      <w:r w:rsidRPr="00876544">
        <w:rPr>
          <w:b/>
          <w:bCs/>
        </w:rPr>
        <w:t xml:space="preserve">Исторически преглед на развитието на </w:t>
      </w:r>
      <w:proofErr w:type="spellStart"/>
      <w:r w:rsidRPr="00876544">
        <w:rPr>
          <w:b/>
          <w:bCs/>
        </w:rPr>
        <w:t>наказателнопроцесуалното</w:t>
      </w:r>
      <w:proofErr w:type="spellEnd"/>
      <w:r w:rsidRPr="00876544">
        <w:rPr>
          <w:b/>
          <w:bCs/>
        </w:rPr>
        <w:t xml:space="preserve"> доказване и появата на принципа на вътрешното убеждение. Същност на принципа</w:t>
      </w:r>
    </w:p>
    <w:p w14:paraId="7AB228BF" w14:textId="77777777" w:rsidR="00876544" w:rsidRPr="00876544" w:rsidRDefault="00876544" w:rsidP="00876544">
      <w:pPr>
        <w:numPr>
          <w:ilvl w:val="0"/>
          <w:numId w:val="1"/>
        </w:numPr>
      </w:pPr>
      <w:r w:rsidRPr="00876544">
        <w:t xml:space="preserve">Исторически преглед на развитието на </w:t>
      </w:r>
      <w:proofErr w:type="spellStart"/>
      <w:r w:rsidRPr="00876544">
        <w:t>наказателнопроцесуалното</w:t>
      </w:r>
      <w:proofErr w:type="spellEnd"/>
      <w:r w:rsidRPr="00876544">
        <w:t xml:space="preserve"> доказване и появата на принципа на вътрешното убеждение в Европа</w:t>
      </w:r>
    </w:p>
    <w:p w14:paraId="1FD22797" w14:textId="77777777" w:rsidR="00876544" w:rsidRPr="00876544" w:rsidRDefault="00876544" w:rsidP="00876544">
      <w:pPr>
        <w:numPr>
          <w:ilvl w:val="0"/>
          <w:numId w:val="1"/>
        </w:numPr>
      </w:pPr>
      <w:r w:rsidRPr="00876544">
        <w:t>Възникване на принципа на вътрешното убеждение в българския наказателен процес</w:t>
      </w:r>
    </w:p>
    <w:p w14:paraId="5C459D9A" w14:textId="77777777" w:rsidR="00876544" w:rsidRPr="00876544" w:rsidRDefault="00876544" w:rsidP="00876544">
      <w:pPr>
        <w:numPr>
          <w:ilvl w:val="0"/>
          <w:numId w:val="1"/>
        </w:numPr>
      </w:pPr>
      <w:r w:rsidRPr="00876544">
        <w:t>Същност на принципа на вътрешното убеждение</w:t>
      </w:r>
    </w:p>
    <w:p w14:paraId="75BBFD4D" w14:textId="77777777" w:rsidR="00876544" w:rsidRPr="00876544" w:rsidRDefault="00876544" w:rsidP="00876544">
      <w:pPr>
        <w:numPr>
          <w:ilvl w:val="0"/>
          <w:numId w:val="1"/>
        </w:numPr>
      </w:pPr>
      <w:r w:rsidRPr="00876544">
        <w:t>Субекти на принципа на вътрешното убеждение</w:t>
      </w:r>
    </w:p>
    <w:p w14:paraId="47F16371" w14:textId="77777777" w:rsidR="00876544" w:rsidRPr="00876544" w:rsidRDefault="00876544" w:rsidP="00876544">
      <w:r w:rsidRPr="00876544">
        <w:rPr>
          <w:b/>
          <w:bCs/>
        </w:rPr>
        <w:t>Съдържание на оценката на доказателствените материали по вътрешно убеждение</w:t>
      </w:r>
    </w:p>
    <w:p w14:paraId="1280B242" w14:textId="77777777" w:rsidR="00876544" w:rsidRPr="00876544" w:rsidRDefault="00876544" w:rsidP="00876544">
      <w:pPr>
        <w:numPr>
          <w:ilvl w:val="0"/>
          <w:numId w:val="2"/>
        </w:numPr>
      </w:pPr>
      <w:r w:rsidRPr="00876544">
        <w:t>Оценка за допустимост</w:t>
      </w:r>
    </w:p>
    <w:p w14:paraId="6E433709" w14:textId="77777777" w:rsidR="00876544" w:rsidRPr="00876544" w:rsidRDefault="00876544" w:rsidP="00876544">
      <w:pPr>
        <w:numPr>
          <w:ilvl w:val="0"/>
          <w:numId w:val="2"/>
        </w:numPr>
      </w:pPr>
      <w:r w:rsidRPr="00876544">
        <w:t>Оценка за достоверност</w:t>
      </w:r>
    </w:p>
    <w:p w14:paraId="23A342CA" w14:textId="77777777" w:rsidR="00876544" w:rsidRPr="00876544" w:rsidRDefault="00876544" w:rsidP="00876544">
      <w:pPr>
        <w:numPr>
          <w:ilvl w:val="0"/>
          <w:numId w:val="2"/>
        </w:numPr>
      </w:pPr>
      <w:r w:rsidRPr="00876544">
        <w:t>Оценка за достатъчност на доказателствата</w:t>
      </w:r>
    </w:p>
    <w:p w14:paraId="49461639" w14:textId="77777777" w:rsidR="00876544" w:rsidRPr="00876544" w:rsidRDefault="00876544" w:rsidP="00876544">
      <w:r w:rsidRPr="00876544">
        <w:rPr>
          <w:b/>
          <w:bCs/>
        </w:rPr>
        <w:t>Оценката на доказателствените материали с оглед на различните стандарти на доказване</w:t>
      </w:r>
    </w:p>
    <w:p w14:paraId="20CF768E" w14:textId="77777777" w:rsidR="00876544" w:rsidRPr="00876544" w:rsidRDefault="00876544" w:rsidP="00876544">
      <w:pPr>
        <w:numPr>
          <w:ilvl w:val="0"/>
          <w:numId w:val="3"/>
        </w:numPr>
      </w:pPr>
      <w:r w:rsidRPr="00876544">
        <w:t>Стандарти на доказване в Англия и САЩ</w:t>
      </w:r>
    </w:p>
    <w:p w14:paraId="5203E400" w14:textId="77777777" w:rsidR="00876544" w:rsidRPr="00876544" w:rsidRDefault="00876544" w:rsidP="00876544">
      <w:pPr>
        <w:numPr>
          <w:ilvl w:val="0"/>
          <w:numId w:val="3"/>
        </w:numPr>
      </w:pPr>
      <w:r w:rsidRPr="00876544">
        <w:t>Понятието за стандарт на доказване в българския наказателен процес</w:t>
      </w:r>
    </w:p>
    <w:p w14:paraId="7A4EB999" w14:textId="77777777" w:rsidR="00876544" w:rsidRPr="00876544" w:rsidRDefault="00876544" w:rsidP="00876544">
      <w:pPr>
        <w:numPr>
          <w:ilvl w:val="0"/>
          <w:numId w:val="3"/>
        </w:numPr>
      </w:pPr>
      <w:r w:rsidRPr="00876544">
        <w:t>Особености на доказателствената оценка при по-ниските стандарти на доказване</w:t>
      </w:r>
    </w:p>
    <w:p w14:paraId="39332E79" w14:textId="77777777" w:rsidR="00876544" w:rsidRPr="00876544" w:rsidRDefault="00876544" w:rsidP="00876544">
      <w:pPr>
        <w:numPr>
          <w:ilvl w:val="0"/>
          <w:numId w:val="3"/>
        </w:numPr>
      </w:pPr>
      <w:r w:rsidRPr="00876544">
        <w:t>Защо съществуват различни стандарти на доказване</w:t>
      </w:r>
    </w:p>
    <w:p w14:paraId="7B8AB697" w14:textId="77777777" w:rsidR="00876544" w:rsidRPr="00876544" w:rsidRDefault="00876544" w:rsidP="00876544">
      <w:proofErr w:type="spellStart"/>
      <w:r w:rsidRPr="00876544">
        <w:rPr>
          <w:b/>
          <w:bCs/>
        </w:rPr>
        <w:t>Обективиране</w:t>
      </w:r>
      <w:proofErr w:type="spellEnd"/>
      <w:r w:rsidRPr="00876544">
        <w:rPr>
          <w:b/>
          <w:bCs/>
        </w:rPr>
        <w:t xml:space="preserve"> на вътрешното убеждение в мотивите на правораздавателните актове</w:t>
      </w:r>
    </w:p>
    <w:p w14:paraId="138BA882" w14:textId="77777777" w:rsidR="00876544" w:rsidRPr="00876544" w:rsidRDefault="00876544" w:rsidP="00876544">
      <w:pPr>
        <w:numPr>
          <w:ilvl w:val="0"/>
          <w:numId w:val="4"/>
        </w:numPr>
      </w:pPr>
      <w:proofErr w:type="spellStart"/>
      <w:r w:rsidRPr="00876544">
        <w:t>Обективиране</w:t>
      </w:r>
      <w:proofErr w:type="spellEnd"/>
      <w:r w:rsidRPr="00876544">
        <w:t xml:space="preserve"> на вътрешното убеждение на съда в мотивите на присъдата</w:t>
      </w:r>
    </w:p>
    <w:p w14:paraId="6FCC3B32" w14:textId="77777777" w:rsidR="00876544" w:rsidRPr="00876544" w:rsidRDefault="00876544" w:rsidP="00876544">
      <w:pPr>
        <w:numPr>
          <w:ilvl w:val="0"/>
          <w:numId w:val="4"/>
        </w:numPr>
      </w:pPr>
      <w:proofErr w:type="spellStart"/>
      <w:r w:rsidRPr="00876544">
        <w:t>Обективиране</w:t>
      </w:r>
      <w:proofErr w:type="spellEnd"/>
      <w:r w:rsidRPr="00876544">
        <w:t xml:space="preserve"> на вътрешното убеждение на съда в мотивите на въззивното решение</w:t>
      </w:r>
    </w:p>
    <w:p w14:paraId="0907E14E" w14:textId="77777777" w:rsidR="00876544" w:rsidRPr="00876544" w:rsidRDefault="00876544" w:rsidP="00876544">
      <w:pPr>
        <w:numPr>
          <w:ilvl w:val="0"/>
          <w:numId w:val="4"/>
        </w:numPr>
      </w:pPr>
      <w:proofErr w:type="spellStart"/>
      <w:r w:rsidRPr="00876544">
        <w:t>Обективиране</w:t>
      </w:r>
      <w:proofErr w:type="spellEnd"/>
      <w:r w:rsidRPr="00876544">
        <w:t xml:space="preserve"> на вътрешното убеждение на съда в мотивите на касационното решение</w:t>
      </w:r>
    </w:p>
    <w:p w14:paraId="0E5B35CC" w14:textId="77777777" w:rsidR="00876544" w:rsidRPr="00876544" w:rsidRDefault="00876544" w:rsidP="00876544">
      <w:pPr>
        <w:numPr>
          <w:ilvl w:val="0"/>
          <w:numId w:val="4"/>
        </w:numPr>
      </w:pPr>
      <w:r w:rsidRPr="00876544">
        <w:t>Значение на мотивите на съдебните актове</w:t>
      </w:r>
    </w:p>
    <w:p w14:paraId="00F65625" w14:textId="5C2B7906" w:rsidR="00A825F2" w:rsidRDefault="00876544" w:rsidP="00876544">
      <w:r w:rsidRPr="00876544">
        <w:t>Заключение</w:t>
      </w:r>
      <w:r w:rsidRPr="00876544">
        <w:br/>
        <w:t>Библиография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96580"/>
    <w:multiLevelType w:val="multilevel"/>
    <w:tmpl w:val="575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12D1F"/>
    <w:multiLevelType w:val="multilevel"/>
    <w:tmpl w:val="67B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74056"/>
    <w:multiLevelType w:val="multilevel"/>
    <w:tmpl w:val="ABF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B0603"/>
    <w:multiLevelType w:val="multilevel"/>
    <w:tmpl w:val="A1F8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64"/>
    <w:rsid w:val="00536D64"/>
    <w:rsid w:val="00876544"/>
    <w:rsid w:val="0089545E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81179-0616-4DC4-BC00-0DA82B3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2025-08-07T13:42:00Z</dcterms:created>
  <dcterms:modified xsi:type="dcterms:W3CDTF">2025-08-07T13:42:00Z</dcterms:modified>
</cp:coreProperties>
</file>